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1C2" w:rsidRDefault="00F141C2" w:rsidP="00674CCD">
      <w:pPr>
        <w:autoSpaceDE w:val="0"/>
        <w:autoSpaceDN w:val="0"/>
        <w:adjustRightInd w:val="0"/>
        <w:rPr>
          <w:bCs/>
          <w:sz w:val="24"/>
          <w:szCs w:val="24"/>
        </w:rPr>
      </w:pPr>
    </w:p>
    <w:p w:rsidR="00873E23" w:rsidRPr="00F141C2" w:rsidRDefault="001B326F" w:rsidP="00100850">
      <w:pPr>
        <w:autoSpaceDE w:val="0"/>
        <w:autoSpaceDN w:val="0"/>
        <w:adjustRightInd w:val="0"/>
        <w:jc w:val="right"/>
        <w:rPr>
          <w:bCs/>
          <w:sz w:val="24"/>
          <w:szCs w:val="24"/>
        </w:rPr>
      </w:pPr>
      <w:r w:rsidRPr="00F141C2">
        <w:rPr>
          <w:bCs/>
          <w:sz w:val="24"/>
          <w:szCs w:val="24"/>
        </w:rPr>
        <w:t xml:space="preserve"> </w:t>
      </w:r>
      <w:r w:rsidR="00100850" w:rsidRPr="00F141C2">
        <w:rPr>
          <w:bCs/>
          <w:sz w:val="24"/>
          <w:szCs w:val="24"/>
        </w:rPr>
        <w:t>M</w:t>
      </w:r>
      <w:r w:rsidR="00C64826" w:rsidRPr="00F141C2">
        <w:rPr>
          <w:bCs/>
          <w:sz w:val="24"/>
          <w:szCs w:val="24"/>
        </w:rPr>
        <w:t>ěÚ</w:t>
      </w:r>
      <w:r w:rsidR="00100850" w:rsidRPr="00F141C2">
        <w:rPr>
          <w:bCs/>
          <w:sz w:val="24"/>
          <w:szCs w:val="24"/>
        </w:rPr>
        <w:t>P 2302/2018</w:t>
      </w:r>
    </w:p>
    <w:p w:rsidR="00570A55" w:rsidRPr="00B82B29" w:rsidRDefault="00570A55" w:rsidP="00873E23">
      <w:pPr>
        <w:autoSpaceDE w:val="0"/>
        <w:autoSpaceDN w:val="0"/>
        <w:adjustRightInd w:val="0"/>
        <w:jc w:val="both"/>
        <w:rPr>
          <w:b/>
          <w:bCs/>
          <w:color w:val="FF0000"/>
          <w:sz w:val="28"/>
          <w:szCs w:val="28"/>
        </w:rPr>
      </w:pPr>
    </w:p>
    <w:p w:rsidR="00873E23" w:rsidRDefault="00873E23" w:rsidP="00873E23">
      <w:pPr>
        <w:autoSpaceDE w:val="0"/>
        <w:autoSpaceDN w:val="0"/>
        <w:adjustRightInd w:val="0"/>
        <w:jc w:val="both"/>
        <w:rPr>
          <w:b/>
          <w:bCs/>
          <w:color w:val="FF0000"/>
          <w:sz w:val="28"/>
          <w:szCs w:val="28"/>
        </w:rPr>
      </w:pPr>
    </w:p>
    <w:p w:rsidR="00100850" w:rsidRPr="00B82B29" w:rsidRDefault="00100850" w:rsidP="00873E23">
      <w:pPr>
        <w:autoSpaceDE w:val="0"/>
        <w:autoSpaceDN w:val="0"/>
        <w:adjustRightInd w:val="0"/>
        <w:jc w:val="both"/>
        <w:rPr>
          <w:b/>
          <w:bCs/>
          <w:color w:val="FF0000"/>
          <w:sz w:val="28"/>
          <w:szCs w:val="28"/>
        </w:rPr>
      </w:pPr>
    </w:p>
    <w:p w:rsidR="00873E23" w:rsidRPr="00F141C2" w:rsidRDefault="00B82B29" w:rsidP="00100850">
      <w:pPr>
        <w:autoSpaceDE w:val="0"/>
        <w:autoSpaceDN w:val="0"/>
        <w:adjustRightInd w:val="0"/>
        <w:jc w:val="center"/>
        <w:rPr>
          <w:bCs/>
          <w:sz w:val="28"/>
          <w:szCs w:val="28"/>
        </w:rPr>
      </w:pPr>
      <w:r w:rsidRPr="00F141C2">
        <w:rPr>
          <w:bCs/>
          <w:sz w:val="28"/>
          <w:szCs w:val="28"/>
        </w:rPr>
        <w:t>Změna č. 1</w:t>
      </w:r>
      <w:r w:rsidR="00EF2AC9" w:rsidRPr="00F141C2">
        <w:rPr>
          <w:bCs/>
          <w:sz w:val="28"/>
          <w:szCs w:val="28"/>
        </w:rPr>
        <w:t xml:space="preserve"> ú</w:t>
      </w:r>
      <w:r w:rsidR="00873E23" w:rsidRPr="00F141C2">
        <w:rPr>
          <w:bCs/>
          <w:sz w:val="28"/>
          <w:szCs w:val="28"/>
        </w:rPr>
        <w:t xml:space="preserve">zemního plánu </w:t>
      </w:r>
      <w:r w:rsidRPr="00F141C2">
        <w:rPr>
          <w:bCs/>
          <w:sz w:val="28"/>
          <w:szCs w:val="28"/>
        </w:rPr>
        <w:t>Petřvaldu</w:t>
      </w:r>
    </w:p>
    <w:p w:rsidR="00100850" w:rsidRPr="00F141C2" w:rsidRDefault="00100850" w:rsidP="00100850">
      <w:pPr>
        <w:autoSpaceDE w:val="0"/>
        <w:autoSpaceDN w:val="0"/>
        <w:adjustRightInd w:val="0"/>
        <w:jc w:val="center"/>
        <w:rPr>
          <w:bCs/>
          <w:sz w:val="28"/>
          <w:szCs w:val="28"/>
        </w:rPr>
      </w:pPr>
    </w:p>
    <w:p w:rsidR="00873E23" w:rsidRPr="00F141C2" w:rsidRDefault="00873E23" w:rsidP="00873E23">
      <w:pPr>
        <w:autoSpaceDE w:val="0"/>
        <w:autoSpaceDN w:val="0"/>
        <w:adjustRightInd w:val="0"/>
        <w:jc w:val="both"/>
        <w:rPr>
          <w:color w:val="FF0000"/>
        </w:rPr>
      </w:pPr>
    </w:p>
    <w:p w:rsidR="008170EF" w:rsidRPr="00B82B29" w:rsidRDefault="008170EF" w:rsidP="00873E23">
      <w:pPr>
        <w:autoSpaceDE w:val="0"/>
        <w:autoSpaceDN w:val="0"/>
        <w:adjustRightInd w:val="0"/>
        <w:jc w:val="both"/>
      </w:pPr>
    </w:p>
    <w:p w:rsidR="00873E23" w:rsidRPr="00B82B29" w:rsidRDefault="00873E23" w:rsidP="00873E23">
      <w:pPr>
        <w:autoSpaceDE w:val="0"/>
        <w:autoSpaceDN w:val="0"/>
        <w:adjustRightInd w:val="0"/>
        <w:jc w:val="both"/>
      </w:pPr>
      <w:r w:rsidRPr="00B82B29">
        <w:rPr>
          <w:b/>
          <w:bCs/>
        </w:rPr>
        <w:t xml:space="preserve">  </w:t>
      </w:r>
    </w:p>
    <w:p w:rsidR="00873E23" w:rsidRPr="00B82B29" w:rsidRDefault="00873E23" w:rsidP="00873E23">
      <w:pPr>
        <w:autoSpaceDE w:val="0"/>
        <w:autoSpaceDN w:val="0"/>
        <w:adjustRightInd w:val="0"/>
        <w:jc w:val="both"/>
      </w:pPr>
      <w:r w:rsidRPr="00B82B29">
        <w:t xml:space="preserve">Zastupitelstvo města </w:t>
      </w:r>
      <w:r w:rsidR="00B82B29" w:rsidRPr="00B82B29">
        <w:t>Petřvaldu</w:t>
      </w:r>
      <w:r w:rsidRPr="00B82B29">
        <w:t>, příslušné podle ustanovení § 6 odst. 5 písm. c) zákona č. 183/2006 Sb., o územním plánování a stavebním řádu (stavební zákon), za použití ustanovení § 43 odst. 4</w:t>
      </w:r>
      <w:r w:rsidR="00AD4DEB">
        <w:t> </w:t>
      </w:r>
      <w:r w:rsidRPr="00B82B29">
        <w:t xml:space="preserve">stavebního zákona, § 171 zákona č. 500/2004 Sb., správní řád, § 13 a přílohy č. 7 </w:t>
      </w:r>
      <w:r w:rsidR="00DC7641" w:rsidRPr="00B82B29">
        <w:t>vyhlášky č. </w:t>
      </w:r>
      <w:r w:rsidRPr="00B82B29">
        <w:t>500/2006 Sb., o územně analytických podkladech, územně plánovací dokumentaci a způsobu evidence územně plánovací činnosti</w:t>
      </w:r>
    </w:p>
    <w:p w:rsidR="00873E23" w:rsidRPr="00B82B29" w:rsidRDefault="00873E23" w:rsidP="00873E23">
      <w:pPr>
        <w:autoSpaceDE w:val="0"/>
        <w:autoSpaceDN w:val="0"/>
        <w:adjustRightInd w:val="0"/>
        <w:jc w:val="both"/>
        <w:rPr>
          <w:b/>
          <w:bCs/>
        </w:rPr>
      </w:pPr>
    </w:p>
    <w:p w:rsidR="00873E23" w:rsidRPr="00B82B29" w:rsidRDefault="00873E23" w:rsidP="00873E23">
      <w:pPr>
        <w:autoSpaceDE w:val="0"/>
        <w:autoSpaceDN w:val="0"/>
        <w:adjustRightInd w:val="0"/>
        <w:jc w:val="both"/>
        <w:rPr>
          <w:b/>
          <w:bCs/>
          <w:sz w:val="24"/>
          <w:szCs w:val="24"/>
        </w:rPr>
      </w:pPr>
      <w:r w:rsidRPr="00B82B29">
        <w:rPr>
          <w:b/>
          <w:bCs/>
          <w:sz w:val="24"/>
          <w:szCs w:val="24"/>
        </w:rPr>
        <w:t>v y d á v á</w:t>
      </w:r>
    </w:p>
    <w:p w:rsidR="00873E23" w:rsidRPr="00B82B29" w:rsidRDefault="00873E23" w:rsidP="00873E23">
      <w:pPr>
        <w:autoSpaceDE w:val="0"/>
        <w:autoSpaceDN w:val="0"/>
        <w:adjustRightInd w:val="0"/>
        <w:jc w:val="both"/>
        <w:rPr>
          <w:b/>
          <w:bCs/>
        </w:rPr>
      </w:pPr>
    </w:p>
    <w:p w:rsidR="00873E23" w:rsidRPr="00B82B29" w:rsidRDefault="00B82B29" w:rsidP="00873E23">
      <w:pPr>
        <w:autoSpaceDE w:val="0"/>
        <w:autoSpaceDN w:val="0"/>
        <w:adjustRightInd w:val="0"/>
        <w:jc w:val="both"/>
        <w:rPr>
          <w:b/>
          <w:bCs/>
        </w:rPr>
      </w:pPr>
      <w:r>
        <w:rPr>
          <w:b/>
          <w:bCs/>
        </w:rPr>
        <w:t>Změnu č. 1</w:t>
      </w:r>
      <w:r w:rsidR="00EE7635">
        <w:rPr>
          <w:b/>
          <w:bCs/>
        </w:rPr>
        <w:t xml:space="preserve"> ú</w:t>
      </w:r>
      <w:r w:rsidR="00873E23" w:rsidRPr="00B82B29">
        <w:rPr>
          <w:b/>
          <w:bCs/>
        </w:rPr>
        <w:t xml:space="preserve">zemního plánu </w:t>
      </w:r>
      <w:r>
        <w:rPr>
          <w:b/>
          <w:bCs/>
        </w:rPr>
        <w:t>Petřvaldu</w:t>
      </w:r>
    </w:p>
    <w:p w:rsidR="008170EF" w:rsidRPr="00B82B29" w:rsidRDefault="008170EF" w:rsidP="00873E23">
      <w:pPr>
        <w:autoSpaceDE w:val="0"/>
        <w:autoSpaceDN w:val="0"/>
        <w:adjustRightInd w:val="0"/>
        <w:jc w:val="both"/>
        <w:rPr>
          <w:color w:val="FF0000"/>
        </w:rPr>
      </w:pPr>
    </w:p>
    <w:p w:rsidR="006C7B23" w:rsidRDefault="00873E23" w:rsidP="0059197E">
      <w:pPr>
        <w:autoSpaceDE w:val="0"/>
        <w:autoSpaceDN w:val="0"/>
        <w:adjustRightInd w:val="0"/>
        <w:jc w:val="both"/>
      </w:pPr>
      <w:r w:rsidRPr="0059197E">
        <w:t xml:space="preserve">Územní plán </w:t>
      </w:r>
      <w:r w:rsidR="00B82B29" w:rsidRPr="0059197E">
        <w:t>Petřvaldu</w:t>
      </w:r>
      <w:r w:rsidRPr="0059197E">
        <w:t xml:space="preserve"> byl vydán Zastupitelstvem města </w:t>
      </w:r>
      <w:r w:rsidR="00B82B29" w:rsidRPr="0059197E">
        <w:t>Petřvaldu</w:t>
      </w:r>
      <w:r w:rsidRPr="0059197E">
        <w:t xml:space="preserve"> dne </w:t>
      </w:r>
      <w:r w:rsidR="0059197E" w:rsidRPr="0059197E">
        <w:t>8. 12. 2010</w:t>
      </w:r>
      <w:r w:rsidRPr="0059197E">
        <w:t xml:space="preserve"> opatřením obecné povahy č.j. </w:t>
      </w:r>
      <w:r w:rsidR="0059197E" w:rsidRPr="0059197E">
        <w:t>MěÚP 5510/2010/Kb</w:t>
      </w:r>
      <w:r w:rsidRPr="0059197E">
        <w:t xml:space="preserve">, které nabylo účinnosti dne </w:t>
      </w:r>
      <w:r w:rsidR="0059197E" w:rsidRPr="0059197E">
        <w:t xml:space="preserve">27. 12. 2010. </w:t>
      </w:r>
    </w:p>
    <w:p w:rsidR="009F33CA" w:rsidRDefault="009F33CA" w:rsidP="0059197E">
      <w:pPr>
        <w:autoSpaceDE w:val="0"/>
        <w:autoSpaceDN w:val="0"/>
        <w:adjustRightInd w:val="0"/>
        <w:jc w:val="both"/>
      </w:pPr>
    </w:p>
    <w:p w:rsidR="006C7B23" w:rsidRPr="00F036FD" w:rsidRDefault="00E436B7" w:rsidP="00E436B7">
      <w:pPr>
        <w:spacing w:after="120"/>
        <w:rPr>
          <w:b/>
          <w:i/>
          <w:sz w:val="24"/>
          <w:szCs w:val="24"/>
          <w:u w:val="single"/>
        </w:rPr>
      </w:pPr>
      <w:r w:rsidRPr="00F036FD">
        <w:rPr>
          <w:b/>
          <w:i/>
          <w:sz w:val="24"/>
          <w:szCs w:val="24"/>
          <w:u w:val="single"/>
        </w:rPr>
        <w:t xml:space="preserve">I. Textová část </w:t>
      </w:r>
    </w:p>
    <w:p w:rsidR="00B82B29" w:rsidRDefault="00B82B29" w:rsidP="00E436B7">
      <w:pPr>
        <w:jc w:val="both"/>
        <w:rPr>
          <w:i/>
        </w:rPr>
      </w:pPr>
      <w:r w:rsidRPr="00E436B7">
        <w:rPr>
          <w:i/>
        </w:rPr>
        <w:t>Zastupitelstvo města Petřvaldu na svém 10. zasedání dne 16. 12. 2015 usnesen</w:t>
      </w:r>
      <w:r w:rsidR="00EE7635">
        <w:rPr>
          <w:i/>
        </w:rPr>
        <w:t>ím č. 10/5 rozhodlo o pořízení Z</w:t>
      </w:r>
      <w:r w:rsidRPr="00E436B7">
        <w:rPr>
          <w:i/>
        </w:rPr>
        <w:t xml:space="preserve">měny č. 1 územního plánu Petřvaldu. Podnětem pro pořízení změny byly hlavně návrhy fyzických a právnických osob. O jednotlivých návrzích rozhodlo zastupitelstvo </w:t>
      </w:r>
      <w:r w:rsidR="009F33CA">
        <w:rPr>
          <w:i/>
        </w:rPr>
        <w:t xml:space="preserve">města </w:t>
      </w:r>
      <w:r w:rsidRPr="00E436B7">
        <w:rPr>
          <w:i/>
        </w:rPr>
        <w:t>na svém 11. zasedání dne 24. 2. 2016 usnesením č. 11/3.</w:t>
      </w:r>
    </w:p>
    <w:p w:rsidR="009F33CA" w:rsidRPr="00E436B7" w:rsidRDefault="009F33CA" w:rsidP="00E436B7">
      <w:pPr>
        <w:jc w:val="both"/>
        <w:rPr>
          <w:i/>
        </w:rPr>
      </w:pPr>
    </w:p>
    <w:p w:rsidR="009F33CA" w:rsidRDefault="00336839" w:rsidP="00E436B7">
      <w:pPr>
        <w:jc w:val="both"/>
        <w:rPr>
          <w:i/>
        </w:rPr>
      </w:pPr>
      <w:r>
        <w:rPr>
          <w:i/>
        </w:rPr>
        <w:t xml:space="preserve">Změna č. 1 územního plánu Petřvaldu je zpracovaná a členěna </w:t>
      </w:r>
      <w:r w:rsidR="00B82B29" w:rsidRPr="00E436B7">
        <w:rPr>
          <w:i/>
        </w:rPr>
        <w:t>dle zákona č. 183/2006 Sb., o</w:t>
      </w:r>
      <w:r w:rsidR="00103D51">
        <w:rPr>
          <w:i/>
        </w:rPr>
        <w:t> </w:t>
      </w:r>
      <w:r w:rsidR="00B82B29" w:rsidRPr="00E436B7">
        <w:rPr>
          <w:i/>
        </w:rPr>
        <w:t>územním plánování a stavebním řádu, ve znění pozdějších předpisů, a v souladu s přílohou č.</w:t>
      </w:r>
      <w:r w:rsidR="00103D51">
        <w:rPr>
          <w:i/>
        </w:rPr>
        <w:t> </w:t>
      </w:r>
      <w:r w:rsidR="00B82B29" w:rsidRPr="00E436B7">
        <w:rPr>
          <w:i/>
        </w:rPr>
        <w:t>7</w:t>
      </w:r>
      <w:r w:rsidR="00103D51">
        <w:rPr>
          <w:i/>
        </w:rPr>
        <w:t> </w:t>
      </w:r>
      <w:r w:rsidR="00B82B29" w:rsidRPr="00E436B7">
        <w:rPr>
          <w:i/>
        </w:rPr>
        <w:t>k</w:t>
      </w:r>
      <w:r w:rsidR="00103D51">
        <w:rPr>
          <w:i/>
        </w:rPr>
        <w:t> </w:t>
      </w:r>
      <w:r w:rsidR="00B82B29" w:rsidRPr="00E436B7">
        <w:rPr>
          <w:i/>
        </w:rPr>
        <w:t>vyhlášce č. 500/2006 Sb., o územně analytických podkladech, územně plánovací dokumentaci a způsobu evidence územně plánovací činnosti, ve znění pozdějších předpisů. Názvy kapitol se upravují podle novely vyhlášky č. 500/2006 Sb., účinné od 1. 1. 2013. Touto novelou vyhlášky nově do obsahu územního plánu doplněné kapitoly:</w:t>
      </w:r>
    </w:p>
    <w:p w:rsidR="00B82B29" w:rsidRPr="00E436B7" w:rsidRDefault="00B82B29" w:rsidP="00E436B7">
      <w:pPr>
        <w:jc w:val="both"/>
        <w:rPr>
          <w:i/>
        </w:rPr>
      </w:pPr>
      <w:r w:rsidRPr="00E436B7">
        <w:rPr>
          <w:i/>
        </w:rPr>
        <w:t xml:space="preserve"> </w:t>
      </w:r>
    </w:p>
    <w:p w:rsidR="00B82B29" w:rsidRPr="00E436B7" w:rsidRDefault="00B82B29" w:rsidP="00E436B7">
      <w:pPr>
        <w:jc w:val="both"/>
        <w:rPr>
          <w:i/>
        </w:rPr>
      </w:pPr>
      <w:r w:rsidRPr="00E436B7">
        <w:rPr>
          <w:i/>
        </w:rPr>
        <w:t xml:space="preserve">(1) i) </w:t>
      </w:r>
      <w:r w:rsidRPr="00E436B7">
        <w:rPr>
          <w:b/>
          <w:i/>
        </w:rPr>
        <w:t>stanovení kompenzačních opatření podle § 50 odst. 6 stavebního zákona a</w:t>
      </w:r>
      <w:r w:rsidRPr="00E436B7">
        <w:rPr>
          <w:i/>
        </w:rPr>
        <w:t xml:space="preserve"> </w:t>
      </w:r>
    </w:p>
    <w:p w:rsidR="00F10DE0" w:rsidRPr="00E436B7" w:rsidRDefault="00B82B29" w:rsidP="00E436B7">
      <w:pPr>
        <w:jc w:val="both"/>
        <w:rPr>
          <w:i/>
        </w:rPr>
      </w:pPr>
      <w:r w:rsidRPr="00E436B7">
        <w:rPr>
          <w:i/>
        </w:rPr>
        <w:t xml:space="preserve">(2) b) </w:t>
      </w:r>
      <w:r w:rsidRPr="00E436B7">
        <w:rPr>
          <w:b/>
          <w:i/>
        </w:rPr>
        <w:t>vymezení ploch, ve kterých je rozhodování o změnách v území podmíněno dohodou o parcelaci</w:t>
      </w:r>
      <w:r w:rsidRPr="00E436B7">
        <w:rPr>
          <w:i/>
        </w:rPr>
        <w:t xml:space="preserve">, není nutno v rámci </w:t>
      </w:r>
      <w:r w:rsidR="00EE7635">
        <w:rPr>
          <w:i/>
        </w:rPr>
        <w:t>Územního plánu Petřvaldu</w:t>
      </w:r>
      <w:r w:rsidRPr="00E436B7">
        <w:rPr>
          <w:i/>
        </w:rPr>
        <w:t xml:space="preserve"> ani jeho změn uvádět, vzhledem k</w:t>
      </w:r>
      <w:r w:rsidR="00F141C2">
        <w:rPr>
          <w:i/>
        </w:rPr>
        <w:t> </w:t>
      </w:r>
      <w:r w:rsidRPr="00E436B7">
        <w:rPr>
          <w:i/>
        </w:rPr>
        <w:t xml:space="preserve">tomu, že kompenzační opatření nejsou v rámci </w:t>
      </w:r>
      <w:r w:rsidR="00EE7635">
        <w:rPr>
          <w:i/>
        </w:rPr>
        <w:t>Územního plánu Petřvaldu</w:t>
      </w:r>
      <w:r w:rsidR="00EE7635" w:rsidRPr="00E436B7">
        <w:rPr>
          <w:i/>
        </w:rPr>
        <w:t xml:space="preserve"> </w:t>
      </w:r>
      <w:r w:rsidRPr="00E436B7">
        <w:rPr>
          <w:i/>
        </w:rPr>
        <w:t xml:space="preserve">ani v rámci návrhu Změny č. 1 </w:t>
      </w:r>
      <w:r w:rsidR="00EE7635">
        <w:rPr>
          <w:i/>
        </w:rPr>
        <w:t>územního plánu Petřvaldu</w:t>
      </w:r>
      <w:r w:rsidRPr="00E436B7">
        <w:rPr>
          <w:i/>
        </w:rPr>
        <w:t xml:space="preserve"> stanovena, a plochy, ve kterých je rozhodování o změnách v území podmíněno dohodou o par</w:t>
      </w:r>
      <w:r w:rsidR="00CB21D0" w:rsidRPr="00E436B7">
        <w:rPr>
          <w:i/>
        </w:rPr>
        <w:t>celaci, nejsou v nich vymezeny.</w:t>
      </w:r>
    </w:p>
    <w:p w:rsidR="00CB21D0" w:rsidRPr="00E436B7" w:rsidRDefault="00CB21D0" w:rsidP="00E436B7">
      <w:pPr>
        <w:jc w:val="both"/>
        <w:rPr>
          <w:i/>
        </w:rPr>
      </w:pPr>
    </w:p>
    <w:p w:rsidR="00CB21D0" w:rsidRPr="00E436B7" w:rsidRDefault="00CB21D0" w:rsidP="00E436B7">
      <w:pPr>
        <w:spacing w:after="120"/>
        <w:rPr>
          <w:i/>
          <w:u w:val="single"/>
        </w:rPr>
      </w:pPr>
      <w:r w:rsidRPr="00E436B7">
        <w:rPr>
          <w:u w:val="single"/>
        </w:rPr>
        <w:t>A.1.1 VYMEZENÍ ZASTAVĚNÉHO ÚZEMÍ</w:t>
      </w:r>
      <w:r w:rsidRPr="00E436B7">
        <w:rPr>
          <w:i/>
          <w:u w:val="single"/>
        </w:rPr>
        <w:t xml:space="preserve"> </w:t>
      </w:r>
    </w:p>
    <w:p w:rsidR="00CB21D0" w:rsidRPr="00E436B7" w:rsidRDefault="00CB21D0" w:rsidP="00E436B7">
      <w:pPr>
        <w:jc w:val="both"/>
        <w:rPr>
          <w:i/>
        </w:rPr>
      </w:pPr>
      <w:r w:rsidRPr="00E436B7">
        <w:rPr>
          <w:i/>
        </w:rPr>
        <w:t xml:space="preserve">V rámci návrhu Změny č. 1 </w:t>
      </w:r>
      <w:r w:rsidR="00E436B7">
        <w:rPr>
          <w:i/>
        </w:rPr>
        <w:t>územního plánu Petřvaldu</w:t>
      </w:r>
      <w:r w:rsidRPr="00E436B7">
        <w:rPr>
          <w:i/>
        </w:rPr>
        <w:t xml:space="preserve"> byla aktualizována hranice zastavěného</w:t>
      </w:r>
      <w:r w:rsidR="00EE7635">
        <w:rPr>
          <w:i/>
        </w:rPr>
        <w:t xml:space="preserve"> území vymezená ve schváleném Územním plánu</w:t>
      </w:r>
      <w:r w:rsidRPr="00E436B7">
        <w:rPr>
          <w:i/>
        </w:rPr>
        <w:t xml:space="preserve"> Petřvald v celém rozsahu správního (řešeného) území města Petřvald v souvislosti se zapracovávanými změnami, podle aktuální katastrální mapy a podkladů dodaných pořizovatelem. Zastavěné území je aktualizováno k 28.</w:t>
      </w:r>
      <w:r w:rsidR="009F33CA">
        <w:rPr>
          <w:i/>
        </w:rPr>
        <w:t xml:space="preserve"> </w:t>
      </w:r>
      <w:r w:rsidRPr="00E436B7">
        <w:rPr>
          <w:i/>
        </w:rPr>
        <w:t>2.</w:t>
      </w:r>
      <w:r w:rsidR="009F33CA">
        <w:rPr>
          <w:i/>
        </w:rPr>
        <w:t xml:space="preserve"> </w:t>
      </w:r>
      <w:r w:rsidRPr="00E436B7">
        <w:rPr>
          <w:i/>
        </w:rPr>
        <w:t>2017.</w:t>
      </w:r>
    </w:p>
    <w:p w:rsidR="00CB21D0" w:rsidRPr="00E436B7" w:rsidRDefault="0025041C" w:rsidP="00E436B7">
      <w:pPr>
        <w:jc w:val="both"/>
        <w:rPr>
          <w:i/>
        </w:rPr>
      </w:pPr>
      <w:r w:rsidRPr="00E436B7">
        <w:rPr>
          <w:i/>
        </w:rPr>
        <w:t xml:space="preserve">Text 2. věty bodu A. 1. 1 </w:t>
      </w:r>
      <w:r w:rsidR="00CB21D0" w:rsidRPr="00E436B7">
        <w:rPr>
          <w:i/>
        </w:rPr>
        <w:t xml:space="preserve"> se ruší a nahrazuje novým, který zní:</w:t>
      </w:r>
    </w:p>
    <w:p w:rsidR="00CB21D0" w:rsidRPr="00E436B7" w:rsidRDefault="00CB21D0" w:rsidP="00E436B7">
      <w:pPr>
        <w:jc w:val="both"/>
        <w:rPr>
          <w:i/>
          <w:u w:val="single"/>
        </w:rPr>
      </w:pPr>
      <w:r w:rsidRPr="00E436B7">
        <w:rPr>
          <w:i/>
          <w:u w:val="single"/>
        </w:rPr>
        <w:t>V rámci Změny č. 1 bylo zastavěné území aktualizováno k 28.</w:t>
      </w:r>
      <w:r w:rsidR="009F33CA">
        <w:rPr>
          <w:i/>
          <w:u w:val="single"/>
        </w:rPr>
        <w:t xml:space="preserve"> </w:t>
      </w:r>
      <w:r w:rsidRPr="00E436B7">
        <w:rPr>
          <w:i/>
          <w:u w:val="single"/>
        </w:rPr>
        <w:t>2.</w:t>
      </w:r>
      <w:r w:rsidR="009F33CA">
        <w:rPr>
          <w:i/>
          <w:u w:val="single"/>
        </w:rPr>
        <w:t xml:space="preserve"> </w:t>
      </w:r>
      <w:r w:rsidRPr="00E436B7">
        <w:rPr>
          <w:i/>
          <w:u w:val="single"/>
        </w:rPr>
        <w:t xml:space="preserve">2017. </w:t>
      </w:r>
    </w:p>
    <w:p w:rsidR="00CB21D0" w:rsidRPr="00E436B7" w:rsidRDefault="00CB21D0" w:rsidP="00E436B7">
      <w:pPr>
        <w:jc w:val="both"/>
        <w:rPr>
          <w:color w:val="FF0000"/>
        </w:rPr>
      </w:pPr>
    </w:p>
    <w:p w:rsidR="00CB21D0" w:rsidRPr="00E436B7" w:rsidRDefault="00E436B7" w:rsidP="00E436B7">
      <w:pPr>
        <w:pStyle w:val="Nadpis3"/>
        <w:tabs>
          <w:tab w:val="clear" w:pos="709"/>
        </w:tabs>
        <w:spacing w:before="0" w:after="120"/>
        <w:ind w:left="0" w:firstLine="0"/>
        <w:rPr>
          <w:b w:val="0"/>
          <w:sz w:val="22"/>
          <w:szCs w:val="22"/>
          <w:u w:val="single"/>
        </w:rPr>
      </w:pPr>
      <w:r>
        <w:rPr>
          <w:b w:val="0"/>
          <w:sz w:val="22"/>
          <w:szCs w:val="22"/>
          <w:u w:val="single"/>
        </w:rPr>
        <w:lastRenderedPageBreak/>
        <w:t xml:space="preserve">A.1.2 </w:t>
      </w:r>
      <w:r w:rsidR="00CB21D0" w:rsidRPr="00E436B7">
        <w:rPr>
          <w:b w:val="0"/>
          <w:sz w:val="22"/>
          <w:szCs w:val="22"/>
          <w:u w:val="single"/>
        </w:rPr>
        <w:t xml:space="preserve">ZÁKLADNÍ KONCEPCE ROZVOJE ÚZEMÍ OBCE, OCHRANY A ROZVOJE JEHO HODNOT </w:t>
      </w:r>
    </w:p>
    <w:p w:rsidR="00570A55" w:rsidRPr="00F141C2" w:rsidRDefault="00C332E7" w:rsidP="00E436B7">
      <w:pPr>
        <w:jc w:val="both"/>
        <w:rPr>
          <w:i/>
        </w:rPr>
      </w:pPr>
      <w:r w:rsidRPr="00E436B7">
        <w:rPr>
          <w:i/>
        </w:rPr>
        <w:t xml:space="preserve">Koncepce rozvoje území obce, ochrany a rozvoje jeho hodnot, doplněnou v rámci Změny č. 1 </w:t>
      </w:r>
      <w:r w:rsidR="00BD2326">
        <w:rPr>
          <w:i/>
        </w:rPr>
        <w:t xml:space="preserve">územního plánu Petřvaldu </w:t>
      </w:r>
      <w:r w:rsidRPr="00E436B7">
        <w:rPr>
          <w:i/>
        </w:rPr>
        <w:t>o informaci o potvrzení postavení města v koncepci osídlení v</w:t>
      </w:r>
      <w:r w:rsidR="00F141C2">
        <w:rPr>
          <w:i/>
        </w:rPr>
        <w:t> </w:t>
      </w:r>
      <w:r w:rsidRPr="00E436B7">
        <w:rPr>
          <w:i/>
        </w:rPr>
        <w:t>aktualizované Politice územního rozvoje České republiky 2008 (PÚR ČR 2008) a ve vydaných Zásadách územního rozvoje (ZÚR) Moravskoslezského kraje, se aktualizuje v souvislosti s</w:t>
      </w:r>
      <w:r w:rsidR="00100850">
        <w:rPr>
          <w:i/>
        </w:rPr>
        <w:t> </w:t>
      </w:r>
      <w:r w:rsidRPr="00E436B7">
        <w:rPr>
          <w:i/>
        </w:rPr>
        <w:t xml:space="preserve">Aktualizací č. 1 PÚR ČR, schválenou usnesením č. 276 Vlády České republiky ze dne 15. 4. 2015. </w:t>
      </w:r>
    </w:p>
    <w:p w:rsidR="00103D51" w:rsidRDefault="00103D51" w:rsidP="00E436B7">
      <w:pPr>
        <w:jc w:val="both"/>
        <w:rPr>
          <w:u w:val="single"/>
        </w:rPr>
      </w:pPr>
    </w:p>
    <w:p w:rsidR="00C332E7" w:rsidRPr="00E436B7" w:rsidRDefault="006D248D" w:rsidP="00E436B7">
      <w:pPr>
        <w:jc w:val="both"/>
        <w:rPr>
          <w:u w:val="single"/>
        </w:rPr>
      </w:pPr>
      <w:r w:rsidRPr="00E436B7">
        <w:rPr>
          <w:u w:val="single"/>
        </w:rPr>
        <w:t>Text bodu 2</w:t>
      </w:r>
      <w:r w:rsidR="00C332E7" w:rsidRPr="00E436B7">
        <w:rPr>
          <w:u w:val="single"/>
        </w:rPr>
        <w:t xml:space="preserve"> této kapitoly se ruší a nahrazuje novým, který zní: </w:t>
      </w:r>
    </w:p>
    <w:p w:rsidR="00C332E7" w:rsidRPr="00E436B7" w:rsidRDefault="00C332E7" w:rsidP="00E436B7">
      <w:pPr>
        <w:jc w:val="both"/>
      </w:pPr>
      <w:r w:rsidRPr="00E436B7">
        <w:t xml:space="preserve">1. Z Politiky územního rozvoje České republiky i z její Aktualizace č. 1, je patrné základní vymezení rozvojové oblasti </w:t>
      </w:r>
      <w:r w:rsidRPr="00E436B7">
        <w:rPr>
          <w:b/>
          <w:bCs/>
        </w:rPr>
        <w:t>OB2 Metropolitní rozvojová oblast Ostrava</w:t>
      </w:r>
      <w:r w:rsidRPr="00E436B7">
        <w:t xml:space="preserve">, jejíž součástí je i město Petřvald. Jedná se o území ovlivněné rozvojovou dynamikou krajského města Ostravy a mnohostranným působením husté sítě vedlejších center a urbanizovaného osídlení. Jedná se o velmi silnou koncentraci obyvatelstva a ekonomických činností, pro kterou je charakteristický dynamický rozvoj mezinárodní spolupráce se sousedícím polským regionem Horního Slezska; výrazným předpokladem rozvoje je v současnosti budované napojení na dálniční síť ČR a Polska, jakož i poloha na II. a III. tranzitním železničním koridoru. </w:t>
      </w:r>
    </w:p>
    <w:p w:rsidR="00C332E7" w:rsidRDefault="00C332E7" w:rsidP="00E436B7">
      <w:pPr>
        <w:ind w:firstLine="708"/>
        <w:jc w:val="both"/>
      </w:pPr>
      <w:r w:rsidRPr="00E436B7">
        <w:t>PÚR stanoví pro tuto metropolitní rozvojovou oblast v rámci úkolů pro územní plánování pořídit územní studie řešící zejména vzájemné vazby veřejné infrastruktury.</w:t>
      </w:r>
    </w:p>
    <w:p w:rsidR="00103D51" w:rsidRPr="00E436B7" w:rsidRDefault="00103D51" w:rsidP="00E436B7">
      <w:pPr>
        <w:ind w:firstLine="708"/>
        <w:jc w:val="both"/>
      </w:pPr>
    </w:p>
    <w:p w:rsidR="00C332E7" w:rsidRPr="00E436B7" w:rsidRDefault="00C332E7" w:rsidP="00E436B7">
      <w:pPr>
        <w:jc w:val="both"/>
      </w:pPr>
      <w:r w:rsidRPr="00E436B7">
        <w:t xml:space="preserve">PÚR ČR zařazuje město Petřvald rovněž do specifické oblasti </w:t>
      </w:r>
      <w:r w:rsidRPr="00E436B7">
        <w:rPr>
          <w:b/>
          <w:bCs/>
        </w:rPr>
        <w:t>SOB4 Karvinsko</w:t>
      </w:r>
      <w:r w:rsidRPr="00E436B7">
        <w:t>, vymezené v</w:t>
      </w:r>
      <w:r w:rsidR="00F141C2">
        <w:t> </w:t>
      </w:r>
      <w:r w:rsidRPr="00E436B7">
        <w:t xml:space="preserve">rámci Metropolitní rozvojové oblasti Ostrava, s důvody pro její vymezení: </w:t>
      </w:r>
    </w:p>
    <w:p w:rsidR="00C332E7" w:rsidRPr="00103D51" w:rsidRDefault="00C332E7" w:rsidP="00103D51">
      <w:pPr>
        <w:pStyle w:val="Odstavecseseznamem"/>
        <w:numPr>
          <w:ilvl w:val="0"/>
          <w:numId w:val="35"/>
        </w:numPr>
        <w:spacing w:before="0"/>
        <w:ind w:left="714" w:hanging="357"/>
        <w:rPr>
          <w:sz w:val="22"/>
          <w:szCs w:val="22"/>
        </w:rPr>
      </w:pPr>
      <w:r w:rsidRPr="00103D51">
        <w:rPr>
          <w:sz w:val="22"/>
          <w:szCs w:val="22"/>
        </w:rPr>
        <w:t xml:space="preserve">Potřeba napravit strukturální postižení ekonomiky v oblasti, způsobené zejména útlumem těžkého průmyslu a racionalizací těžby uhlí a odstranit následky tohoto postižení, zejména vysokou nezaměstnanost v kontextu Metropolitní rozvojové oblasti OB2 Ostrava. </w:t>
      </w:r>
    </w:p>
    <w:p w:rsidR="00C332E7" w:rsidRPr="00103D51" w:rsidRDefault="00C332E7" w:rsidP="00103D51">
      <w:pPr>
        <w:pStyle w:val="Odstavecseseznamem"/>
        <w:numPr>
          <w:ilvl w:val="0"/>
          <w:numId w:val="35"/>
        </w:numPr>
        <w:spacing w:before="0"/>
        <w:ind w:left="714" w:hanging="357"/>
        <w:rPr>
          <w:sz w:val="22"/>
          <w:szCs w:val="22"/>
        </w:rPr>
      </w:pPr>
      <w:r w:rsidRPr="00103D51">
        <w:rPr>
          <w:sz w:val="22"/>
          <w:szCs w:val="22"/>
        </w:rPr>
        <w:t xml:space="preserve">Potřeba napravit důsledky zejména dřívějšího nadměrného zatížení průmyslem a těžbou, především revitalizací devastovaných území a snížením dosud vysokého znečištění ovzduší. </w:t>
      </w:r>
    </w:p>
    <w:p w:rsidR="00C332E7" w:rsidRPr="00103D51" w:rsidRDefault="00C332E7" w:rsidP="00103D51">
      <w:pPr>
        <w:pStyle w:val="Odstavecseseznamem"/>
        <w:numPr>
          <w:ilvl w:val="0"/>
          <w:numId w:val="35"/>
        </w:numPr>
        <w:spacing w:before="0"/>
        <w:ind w:left="714" w:hanging="357"/>
        <w:rPr>
          <w:sz w:val="22"/>
          <w:szCs w:val="22"/>
        </w:rPr>
      </w:pPr>
      <w:r w:rsidRPr="00103D51">
        <w:rPr>
          <w:sz w:val="22"/>
          <w:szCs w:val="22"/>
        </w:rPr>
        <w:t xml:space="preserve">Potřeba využít pro další ekonomický rozvoj předpoklady plynoucí zejména z potenciálu výhodné dopravní polohy silně dopravně exponovaného území, kterým prochází hlavní železniční a silniční spojení na Polsko a Slovensko a dálniční propojení s Polskem. </w:t>
      </w:r>
    </w:p>
    <w:p w:rsidR="00C332E7" w:rsidRPr="00103D51" w:rsidRDefault="00C332E7" w:rsidP="00103D51">
      <w:pPr>
        <w:pStyle w:val="Odstavecseseznamem"/>
        <w:numPr>
          <w:ilvl w:val="0"/>
          <w:numId w:val="35"/>
        </w:numPr>
        <w:spacing w:before="0"/>
        <w:ind w:left="714" w:hanging="357"/>
        <w:rPr>
          <w:sz w:val="22"/>
          <w:szCs w:val="22"/>
        </w:rPr>
      </w:pPr>
      <w:r w:rsidRPr="00103D51">
        <w:rPr>
          <w:sz w:val="22"/>
          <w:szCs w:val="22"/>
        </w:rPr>
        <w:t xml:space="preserve">Potřeba řešit problematiku využívání významných zdrojů energetických nerostných surovin nadnárodního významu, které se v území nacházejí. </w:t>
      </w:r>
    </w:p>
    <w:p w:rsidR="00C332E7" w:rsidRPr="00E436B7" w:rsidRDefault="00C332E7" w:rsidP="00103D51">
      <w:pPr>
        <w:jc w:val="both"/>
      </w:pPr>
      <w:r w:rsidRPr="00E436B7">
        <w:t xml:space="preserve">PÚR ČR stanovuje kritéria a podmínky pro rozhodování o změnách v území: </w:t>
      </w:r>
    </w:p>
    <w:p w:rsidR="00C332E7" w:rsidRPr="00E436B7" w:rsidRDefault="00C332E7" w:rsidP="00E436B7">
      <w:pPr>
        <w:jc w:val="both"/>
      </w:pPr>
      <w:r w:rsidRPr="00E436B7">
        <w:t xml:space="preserve">Při rozhodování a posuzování záměrů na změny v území přednostně sledovat: </w:t>
      </w:r>
    </w:p>
    <w:p w:rsidR="00C332E7" w:rsidRPr="00103D51" w:rsidRDefault="00C332E7" w:rsidP="00103D51">
      <w:pPr>
        <w:pStyle w:val="Odstavecseseznamem"/>
        <w:numPr>
          <w:ilvl w:val="0"/>
          <w:numId w:val="37"/>
        </w:numPr>
        <w:spacing w:before="0"/>
        <w:ind w:left="714" w:hanging="357"/>
        <w:rPr>
          <w:sz w:val="22"/>
          <w:szCs w:val="22"/>
        </w:rPr>
      </w:pPr>
      <w:r w:rsidRPr="00103D51">
        <w:rPr>
          <w:sz w:val="22"/>
          <w:szCs w:val="22"/>
        </w:rPr>
        <w:t xml:space="preserve">možnosti využití nerostných zdrojů v souladu s udržitelným rozvojem území, </w:t>
      </w:r>
    </w:p>
    <w:p w:rsidR="00C332E7" w:rsidRPr="00103D51" w:rsidRDefault="00C332E7" w:rsidP="00103D51">
      <w:pPr>
        <w:pStyle w:val="Odstavecseseznamem"/>
        <w:numPr>
          <w:ilvl w:val="0"/>
          <w:numId w:val="37"/>
        </w:numPr>
        <w:spacing w:before="0"/>
        <w:ind w:left="714" w:hanging="357"/>
        <w:rPr>
          <w:sz w:val="22"/>
          <w:szCs w:val="22"/>
        </w:rPr>
      </w:pPr>
      <w:r w:rsidRPr="00103D51">
        <w:rPr>
          <w:sz w:val="22"/>
          <w:szCs w:val="22"/>
        </w:rPr>
        <w:t xml:space="preserve">rozvoj krátkodobé rekreace, </w:t>
      </w:r>
    </w:p>
    <w:p w:rsidR="00C332E7" w:rsidRPr="00103D51" w:rsidRDefault="00C332E7" w:rsidP="00103D51">
      <w:pPr>
        <w:pStyle w:val="Odstavecseseznamem"/>
        <w:numPr>
          <w:ilvl w:val="0"/>
          <w:numId w:val="37"/>
        </w:numPr>
        <w:spacing w:before="0"/>
        <w:ind w:left="714" w:hanging="357"/>
        <w:rPr>
          <w:sz w:val="22"/>
          <w:szCs w:val="22"/>
        </w:rPr>
      </w:pPr>
      <w:r w:rsidRPr="00103D51">
        <w:rPr>
          <w:sz w:val="22"/>
          <w:szCs w:val="22"/>
        </w:rPr>
        <w:t xml:space="preserve">restrukturalizaci stávající ekonomiky při využití brownfields pro umísťování dalších ekonomických aktivit a vytváření pracovních příležitostí, </w:t>
      </w:r>
    </w:p>
    <w:p w:rsidR="00C332E7" w:rsidRPr="00103D51" w:rsidRDefault="00C332E7" w:rsidP="00103D51">
      <w:pPr>
        <w:pStyle w:val="Odstavecseseznamem"/>
        <w:numPr>
          <w:ilvl w:val="0"/>
          <w:numId w:val="37"/>
        </w:numPr>
        <w:spacing w:before="0"/>
        <w:ind w:left="714" w:hanging="357"/>
        <w:rPr>
          <w:sz w:val="22"/>
          <w:szCs w:val="22"/>
        </w:rPr>
      </w:pPr>
      <w:r w:rsidRPr="00103D51">
        <w:rPr>
          <w:sz w:val="22"/>
          <w:szCs w:val="22"/>
        </w:rPr>
        <w:t xml:space="preserve">kvalitu ovzduší Karvinska. </w:t>
      </w:r>
    </w:p>
    <w:p w:rsidR="00C332E7" w:rsidRPr="00E436B7" w:rsidRDefault="00C332E7" w:rsidP="00E436B7">
      <w:pPr>
        <w:jc w:val="both"/>
      </w:pPr>
    </w:p>
    <w:p w:rsidR="00C332E7" w:rsidRPr="00E436B7" w:rsidRDefault="00C332E7" w:rsidP="00E436B7">
      <w:pPr>
        <w:jc w:val="both"/>
      </w:pPr>
      <w:r w:rsidRPr="00E436B7">
        <w:t xml:space="preserve">PÚR ČR stanovuje rovněž Úkoly pro územní plánování: </w:t>
      </w:r>
    </w:p>
    <w:p w:rsidR="00C332E7" w:rsidRPr="00E436B7" w:rsidRDefault="00C332E7" w:rsidP="00E436B7">
      <w:pPr>
        <w:jc w:val="both"/>
      </w:pPr>
      <w:r w:rsidRPr="00E436B7">
        <w:t xml:space="preserve">V rámci územně plánovací činnosti kraje a koordinace územně plánovací činnosti obcí: </w:t>
      </w:r>
    </w:p>
    <w:p w:rsidR="00C332E7" w:rsidRPr="00103D51" w:rsidRDefault="00C332E7" w:rsidP="00103D51">
      <w:pPr>
        <w:pStyle w:val="Odstavecseseznamem"/>
        <w:numPr>
          <w:ilvl w:val="0"/>
          <w:numId w:val="39"/>
        </w:numPr>
        <w:spacing w:before="0"/>
        <w:ind w:left="714" w:hanging="357"/>
        <w:rPr>
          <w:sz w:val="22"/>
          <w:szCs w:val="22"/>
        </w:rPr>
      </w:pPr>
      <w:r w:rsidRPr="00103D51">
        <w:rPr>
          <w:sz w:val="22"/>
          <w:szCs w:val="22"/>
        </w:rPr>
        <w:t xml:space="preserve">vytvářet územní podmínky pro regeneraci sídel, zejména pro přestavbu zastavěného území, </w:t>
      </w:r>
    </w:p>
    <w:p w:rsidR="00C332E7" w:rsidRPr="00103D51" w:rsidRDefault="00C332E7" w:rsidP="00103D51">
      <w:pPr>
        <w:pStyle w:val="Odstavecseseznamem"/>
        <w:numPr>
          <w:ilvl w:val="0"/>
          <w:numId w:val="39"/>
        </w:numPr>
        <w:spacing w:before="0"/>
        <w:ind w:left="714" w:hanging="357"/>
        <w:rPr>
          <w:sz w:val="22"/>
          <w:szCs w:val="22"/>
        </w:rPr>
      </w:pPr>
      <w:r w:rsidRPr="00103D51">
        <w:rPr>
          <w:sz w:val="22"/>
          <w:szCs w:val="22"/>
        </w:rPr>
        <w:t xml:space="preserve">vytvářet územní podmínky pro rekultivaci a revitalizaci devastovaných ploch a brownfields za účelem vyhledávání ploch vhodných k využití pro ekonomické aktivity a pro rekreaci, </w:t>
      </w:r>
    </w:p>
    <w:p w:rsidR="00C332E7" w:rsidRPr="00103D51" w:rsidRDefault="00C332E7" w:rsidP="00103D51">
      <w:pPr>
        <w:pStyle w:val="Odstavecseseznamem"/>
        <w:numPr>
          <w:ilvl w:val="0"/>
          <w:numId w:val="39"/>
        </w:numPr>
        <w:spacing w:before="0"/>
        <w:ind w:left="714" w:hanging="357"/>
        <w:rPr>
          <w:sz w:val="22"/>
          <w:szCs w:val="22"/>
        </w:rPr>
      </w:pPr>
      <w:r w:rsidRPr="00103D51">
        <w:rPr>
          <w:sz w:val="22"/>
          <w:szCs w:val="22"/>
        </w:rPr>
        <w:t xml:space="preserve">koncepčně řešit začlenění ploch rekultivovaných po těžbě, s přihlédnutím k možnosti začlenit kvalitní biotopy do územního systému ekologické stability, </w:t>
      </w:r>
    </w:p>
    <w:p w:rsidR="00C332E7" w:rsidRPr="00103D51" w:rsidRDefault="00C332E7" w:rsidP="00103D51">
      <w:pPr>
        <w:pStyle w:val="Odstavecseseznamem"/>
        <w:numPr>
          <w:ilvl w:val="0"/>
          <w:numId w:val="39"/>
        </w:numPr>
        <w:spacing w:before="0"/>
        <w:ind w:left="714" w:hanging="357"/>
        <w:rPr>
          <w:sz w:val="22"/>
          <w:szCs w:val="22"/>
        </w:rPr>
      </w:pPr>
      <w:r w:rsidRPr="00103D51">
        <w:rPr>
          <w:sz w:val="22"/>
          <w:szCs w:val="22"/>
        </w:rPr>
        <w:t xml:space="preserve">chránit před zastavěním plochy nezbytné pro vytvoření souvislých veřejně přístupných zelených pásů, vhodných pro nenáročné formy krátkodobé rekreace a dále pro vznik a rozvoj lesních porostů a zachování prostupnosti krajiny, </w:t>
      </w:r>
    </w:p>
    <w:p w:rsidR="00C332E7" w:rsidRPr="00103D51" w:rsidRDefault="00C332E7" w:rsidP="00103D51">
      <w:pPr>
        <w:pStyle w:val="Odstavecseseznamem"/>
        <w:numPr>
          <w:ilvl w:val="0"/>
          <w:numId w:val="39"/>
        </w:numPr>
        <w:spacing w:before="0"/>
        <w:ind w:left="714" w:hanging="357"/>
        <w:rPr>
          <w:sz w:val="22"/>
          <w:szCs w:val="22"/>
        </w:rPr>
      </w:pPr>
      <w:r w:rsidRPr="00103D51">
        <w:rPr>
          <w:sz w:val="22"/>
          <w:szCs w:val="22"/>
        </w:rPr>
        <w:t xml:space="preserve">prověřit možnosti umístění průmyslové zóny o velikosti cca 100 až 200 ha, včetně prověření možností využití ploch brownfields, </w:t>
      </w:r>
    </w:p>
    <w:p w:rsidR="00C332E7" w:rsidRPr="00103D51" w:rsidRDefault="00C332E7" w:rsidP="00103D51">
      <w:pPr>
        <w:pStyle w:val="Zkladntext"/>
        <w:widowControl w:val="0"/>
        <w:numPr>
          <w:ilvl w:val="0"/>
          <w:numId w:val="39"/>
        </w:numPr>
        <w:spacing w:after="0"/>
        <w:ind w:left="714" w:hanging="357"/>
        <w:jc w:val="both"/>
        <w:rPr>
          <w:rFonts w:cs="Arial"/>
          <w:sz w:val="22"/>
          <w:szCs w:val="22"/>
        </w:rPr>
      </w:pPr>
      <w:r w:rsidRPr="00103D51">
        <w:rPr>
          <w:rFonts w:cs="Arial"/>
          <w:sz w:val="22"/>
          <w:szCs w:val="22"/>
        </w:rPr>
        <w:t>vytvářet v rozsahu možností územního plánování územní podmínky pro zlepšování kvality ovzduší se zohledněním programů zlepšování kvality ovzduší.</w:t>
      </w:r>
    </w:p>
    <w:p w:rsidR="00F10DE0" w:rsidRPr="00E436B7" w:rsidRDefault="00C332E7" w:rsidP="00E436B7">
      <w:pPr>
        <w:pStyle w:val="Zkladntext"/>
        <w:tabs>
          <w:tab w:val="num" w:pos="0"/>
        </w:tabs>
        <w:spacing w:after="0"/>
        <w:jc w:val="both"/>
        <w:rPr>
          <w:rFonts w:cs="Arial"/>
          <w:sz w:val="22"/>
          <w:szCs w:val="22"/>
        </w:rPr>
      </w:pPr>
      <w:bookmarkStart w:id="0" w:name="_Toc180753427"/>
      <w:r w:rsidRPr="00E436B7">
        <w:rPr>
          <w:rFonts w:cs="Arial"/>
          <w:sz w:val="22"/>
          <w:szCs w:val="22"/>
        </w:rPr>
        <w:lastRenderedPageBreak/>
        <w:t xml:space="preserve">Byly zapracovány záměry ZÚR MSK do </w:t>
      </w:r>
      <w:r w:rsidR="00BD2326">
        <w:rPr>
          <w:rFonts w:cs="Arial"/>
          <w:sz w:val="22"/>
          <w:szCs w:val="22"/>
        </w:rPr>
        <w:t>Územního plánu</w:t>
      </w:r>
      <w:r w:rsidRPr="00E436B7">
        <w:rPr>
          <w:rFonts w:cs="Arial"/>
          <w:sz w:val="22"/>
          <w:szCs w:val="22"/>
        </w:rPr>
        <w:t xml:space="preserve"> Petřvaldu a Změny č. 1 </w:t>
      </w:r>
      <w:r w:rsidR="00BD2326">
        <w:rPr>
          <w:rFonts w:cs="Arial"/>
          <w:sz w:val="22"/>
          <w:szCs w:val="22"/>
        </w:rPr>
        <w:t>územního plánu</w:t>
      </w:r>
      <w:r w:rsidRPr="00E436B7">
        <w:rPr>
          <w:rFonts w:cs="Arial"/>
          <w:sz w:val="22"/>
          <w:szCs w:val="22"/>
        </w:rPr>
        <w:t xml:space="preserve"> Petřvaldu.</w:t>
      </w:r>
    </w:p>
    <w:p w:rsidR="00C332E7" w:rsidRPr="00E436B7" w:rsidRDefault="00C332E7" w:rsidP="00E436B7">
      <w:pPr>
        <w:pStyle w:val="Zkladntext"/>
        <w:tabs>
          <w:tab w:val="num" w:pos="0"/>
        </w:tabs>
        <w:spacing w:after="0"/>
        <w:jc w:val="both"/>
        <w:rPr>
          <w:rFonts w:cs="Arial"/>
          <w:sz w:val="22"/>
          <w:szCs w:val="22"/>
        </w:rPr>
      </w:pPr>
      <w:r w:rsidRPr="00E436B7">
        <w:rPr>
          <w:rFonts w:cs="Arial"/>
          <w:sz w:val="22"/>
          <w:szCs w:val="22"/>
        </w:rPr>
        <w:t xml:space="preserve">Dle ZÚR MSK části B je území Petřvaldu zařazeno do rozvojové oblasti celorepublikového významu OB2 Ostrava. Dle jednotlivých priorit byla v rámci </w:t>
      </w:r>
      <w:r w:rsidR="00BD2326">
        <w:rPr>
          <w:rFonts w:cs="Arial"/>
          <w:sz w:val="22"/>
          <w:szCs w:val="22"/>
        </w:rPr>
        <w:t>Územního plánu</w:t>
      </w:r>
      <w:r w:rsidRPr="00E436B7">
        <w:rPr>
          <w:rFonts w:cs="Arial"/>
          <w:sz w:val="22"/>
          <w:szCs w:val="22"/>
        </w:rPr>
        <w:t xml:space="preserve"> Petřvaldu a Změny č.</w:t>
      </w:r>
      <w:r w:rsidR="00F141C2">
        <w:rPr>
          <w:rFonts w:cs="Arial"/>
          <w:sz w:val="22"/>
          <w:szCs w:val="22"/>
        </w:rPr>
        <w:t> </w:t>
      </w:r>
      <w:r w:rsidRPr="00E436B7">
        <w:rPr>
          <w:rFonts w:cs="Arial"/>
          <w:sz w:val="22"/>
          <w:szCs w:val="22"/>
        </w:rPr>
        <w:t xml:space="preserve">1 </w:t>
      </w:r>
      <w:r w:rsidR="00BD2326">
        <w:rPr>
          <w:rFonts w:cs="Arial"/>
          <w:sz w:val="22"/>
          <w:szCs w:val="22"/>
        </w:rPr>
        <w:t>územního plánu</w:t>
      </w:r>
      <w:r w:rsidRPr="00E436B7">
        <w:rPr>
          <w:rFonts w:cs="Arial"/>
          <w:sz w:val="22"/>
          <w:szCs w:val="22"/>
        </w:rPr>
        <w:t xml:space="preserve"> Petřvaldu naplněny priority:</w:t>
      </w:r>
    </w:p>
    <w:p w:rsidR="00C332E7" w:rsidRPr="00E436B7" w:rsidRDefault="00C332E7" w:rsidP="00E436B7">
      <w:pPr>
        <w:pStyle w:val="Zkladntext"/>
        <w:numPr>
          <w:ilvl w:val="0"/>
          <w:numId w:val="20"/>
        </w:numPr>
        <w:spacing w:after="0"/>
        <w:jc w:val="both"/>
        <w:rPr>
          <w:i/>
          <w:sz w:val="22"/>
          <w:szCs w:val="22"/>
        </w:rPr>
      </w:pPr>
      <w:r w:rsidRPr="00E436B7">
        <w:rPr>
          <w:rFonts w:cs="Arial"/>
          <w:sz w:val="22"/>
          <w:szCs w:val="22"/>
        </w:rPr>
        <w:t>zkvalitnění a rozvoj dopravního propojení a dopravní obsluhy</w:t>
      </w:r>
      <w:r w:rsidR="006D248D" w:rsidRPr="00E436B7">
        <w:rPr>
          <w:rFonts w:cs="Arial"/>
          <w:sz w:val="22"/>
          <w:szCs w:val="22"/>
        </w:rPr>
        <w:t xml:space="preserve"> hlavních sídelních center oblas</w:t>
      </w:r>
      <w:r w:rsidRPr="00E436B7">
        <w:rPr>
          <w:rFonts w:cs="Arial"/>
          <w:sz w:val="22"/>
          <w:szCs w:val="22"/>
        </w:rPr>
        <w:t xml:space="preserve">ti včetně rozvoje systémů </w:t>
      </w:r>
      <w:r w:rsidR="009F33CA">
        <w:rPr>
          <w:rFonts w:cs="Arial"/>
          <w:sz w:val="22"/>
          <w:szCs w:val="22"/>
        </w:rPr>
        <w:t>integrované</w:t>
      </w:r>
      <w:r w:rsidRPr="00E436B7">
        <w:rPr>
          <w:rFonts w:cs="Arial"/>
          <w:sz w:val="22"/>
          <w:szCs w:val="22"/>
        </w:rPr>
        <w:t xml:space="preserve"> dopravy</w:t>
      </w:r>
    </w:p>
    <w:p w:rsidR="00C332E7" w:rsidRPr="00E436B7" w:rsidRDefault="00C332E7" w:rsidP="00E436B7">
      <w:pPr>
        <w:pStyle w:val="Zkladntext"/>
        <w:numPr>
          <w:ilvl w:val="0"/>
          <w:numId w:val="20"/>
        </w:numPr>
        <w:spacing w:after="0"/>
        <w:jc w:val="both"/>
        <w:rPr>
          <w:i/>
          <w:sz w:val="22"/>
          <w:szCs w:val="22"/>
        </w:rPr>
      </w:pPr>
      <w:r w:rsidRPr="00E436B7">
        <w:rPr>
          <w:rFonts w:cs="Arial"/>
          <w:sz w:val="22"/>
          <w:szCs w:val="22"/>
        </w:rPr>
        <w:t>rozvoj obytné funkce je řešen současně s odpovídající veřejnou infrastrukturou ve vazbě na zastavěná území sídel</w:t>
      </w:r>
    </w:p>
    <w:p w:rsidR="00C332E7" w:rsidRPr="00E436B7" w:rsidRDefault="00C332E7" w:rsidP="00E436B7">
      <w:pPr>
        <w:pStyle w:val="Zkladntext"/>
        <w:numPr>
          <w:ilvl w:val="0"/>
          <w:numId w:val="20"/>
        </w:numPr>
        <w:spacing w:after="0"/>
        <w:jc w:val="both"/>
        <w:rPr>
          <w:i/>
          <w:sz w:val="22"/>
          <w:szCs w:val="22"/>
        </w:rPr>
      </w:pPr>
      <w:r w:rsidRPr="00E436B7">
        <w:rPr>
          <w:rFonts w:cs="Arial"/>
          <w:sz w:val="22"/>
          <w:szCs w:val="22"/>
        </w:rPr>
        <w:t xml:space="preserve">rozvojové plochy a koridory dopravní a technické infrastruktury jsou vymezeny s ohledem na minimalizaci negativních vlivů na přírodní, kulturní a civilizační hodnoty území. </w:t>
      </w:r>
    </w:p>
    <w:p w:rsidR="00C332E7" w:rsidRPr="00E436B7" w:rsidRDefault="00C332E7" w:rsidP="00E436B7">
      <w:pPr>
        <w:pStyle w:val="Zkladntext"/>
        <w:spacing w:after="0"/>
        <w:ind w:left="720"/>
        <w:rPr>
          <w:i/>
          <w:color w:val="FF0000"/>
          <w:sz w:val="22"/>
          <w:szCs w:val="22"/>
        </w:rPr>
      </w:pPr>
    </w:p>
    <w:p w:rsidR="006D248D" w:rsidRPr="00E436B7" w:rsidRDefault="006D248D" w:rsidP="00E436B7">
      <w:pPr>
        <w:spacing w:after="120"/>
        <w:rPr>
          <w:u w:val="single"/>
        </w:rPr>
      </w:pPr>
      <w:bookmarkStart w:id="1" w:name="_Toc361392245"/>
      <w:r w:rsidRPr="00E436B7">
        <w:rPr>
          <w:u w:val="single"/>
        </w:rPr>
        <w:t xml:space="preserve">A.1.3 </w:t>
      </w:r>
      <w:r w:rsidR="00F10DE0" w:rsidRPr="00E436B7">
        <w:rPr>
          <w:u w:val="single"/>
        </w:rPr>
        <w:t>URBANISTICKÁ KONCEPCE, VČETNĚ VYMEZ</w:t>
      </w:r>
      <w:r w:rsidRPr="00E436B7">
        <w:rPr>
          <w:u w:val="single"/>
        </w:rPr>
        <w:t xml:space="preserve">ENÍ ZASTAVITELNÝCH PLOCH, PLOCH </w:t>
      </w:r>
      <w:r w:rsidR="00F10DE0" w:rsidRPr="00E436B7">
        <w:rPr>
          <w:u w:val="single"/>
        </w:rPr>
        <w:t>PŘESTAVBY A SYSTÉMU SÍDELNÍ ZELENĚ</w:t>
      </w:r>
      <w:bookmarkEnd w:id="1"/>
      <w:r w:rsidR="00F10DE0" w:rsidRPr="00E436B7">
        <w:rPr>
          <w:u w:val="single"/>
        </w:rPr>
        <w:t xml:space="preserve"> </w:t>
      </w:r>
      <w:bookmarkStart w:id="2" w:name="_Toc244405799"/>
    </w:p>
    <w:p w:rsidR="006D248D" w:rsidRPr="00E436B7" w:rsidRDefault="006D248D" w:rsidP="00E436B7">
      <w:pPr>
        <w:jc w:val="both"/>
        <w:rPr>
          <w:i/>
        </w:rPr>
      </w:pPr>
      <w:r w:rsidRPr="00E436B7">
        <w:rPr>
          <w:i/>
        </w:rPr>
        <w:t xml:space="preserve">Urbanistická koncepce, včetně vymezení zastavitelných ploch, ploch přestavby a systému sídelní zeleně se v rámci Změny č. 1 </w:t>
      </w:r>
      <w:r w:rsidR="00EF2AC9">
        <w:rPr>
          <w:i/>
        </w:rPr>
        <w:t>územního plánu Petřvaldu</w:t>
      </w:r>
      <w:r w:rsidRPr="00E436B7">
        <w:rPr>
          <w:i/>
        </w:rPr>
        <w:t xml:space="preserve"> upravuje v podkapitole:</w:t>
      </w:r>
    </w:p>
    <w:p w:rsidR="006D248D" w:rsidRPr="00E436B7" w:rsidRDefault="006D248D" w:rsidP="00E436B7">
      <w:pPr>
        <w:jc w:val="both"/>
        <w:rPr>
          <w:i/>
        </w:rPr>
      </w:pPr>
      <w:r w:rsidRPr="00E436B7">
        <w:rPr>
          <w:i/>
        </w:rPr>
        <w:t xml:space="preserve"> </w:t>
      </w:r>
    </w:p>
    <w:p w:rsidR="00F10DE0" w:rsidRPr="00E436B7" w:rsidRDefault="006D248D" w:rsidP="00E436B7">
      <w:pPr>
        <w:spacing w:after="120"/>
        <w:jc w:val="both"/>
        <w:rPr>
          <w:i/>
          <w:u w:val="single"/>
        </w:rPr>
      </w:pPr>
      <w:r w:rsidRPr="00E436B7">
        <w:rPr>
          <w:i/>
          <w:u w:val="single"/>
        </w:rPr>
        <w:t>A.1.3.1 Vymezení zastavitelných ploch a ploch přestavby</w:t>
      </w:r>
    </w:p>
    <w:p w:rsidR="0025041C" w:rsidRPr="00E436B7" w:rsidRDefault="00181396" w:rsidP="00E436B7">
      <w:pPr>
        <w:pStyle w:val="Zkladntext"/>
        <w:widowControl w:val="0"/>
        <w:spacing w:after="0"/>
        <w:jc w:val="both"/>
        <w:rPr>
          <w:rFonts w:cs="Arial"/>
          <w:i/>
          <w:sz w:val="22"/>
          <w:szCs w:val="22"/>
        </w:rPr>
      </w:pPr>
      <w:r w:rsidRPr="00E436B7">
        <w:rPr>
          <w:rFonts w:cs="Arial"/>
          <w:i/>
          <w:sz w:val="22"/>
          <w:szCs w:val="22"/>
        </w:rPr>
        <w:t>V</w:t>
      </w:r>
      <w:r w:rsidR="0025041C" w:rsidRPr="00E436B7">
        <w:rPr>
          <w:rFonts w:cs="Arial"/>
          <w:i/>
          <w:sz w:val="22"/>
          <w:szCs w:val="22"/>
        </w:rPr>
        <w:t xml:space="preserve"> níž se v rámci Změny č. 1 územního plánu Petřvaldu upravuje tabulka ZASTAVITELNÉ PLOCHY vymezené Územním plánem Petřvaldu.</w:t>
      </w:r>
    </w:p>
    <w:p w:rsidR="00957D94" w:rsidRDefault="0025041C" w:rsidP="00E436B7">
      <w:pPr>
        <w:pStyle w:val="Zkladntext"/>
        <w:widowControl w:val="0"/>
        <w:spacing w:after="0"/>
        <w:jc w:val="both"/>
        <w:rPr>
          <w:rFonts w:cs="Arial"/>
          <w:sz w:val="22"/>
          <w:szCs w:val="22"/>
        </w:rPr>
      </w:pPr>
      <w:r w:rsidRPr="00E436B7">
        <w:rPr>
          <w:rFonts w:cs="Arial"/>
          <w:sz w:val="22"/>
          <w:szCs w:val="22"/>
        </w:rPr>
        <w:t xml:space="preserve">Z tabulky se vypouští zastavitelné plochy </w:t>
      </w:r>
      <w:r w:rsidRPr="00E436B7">
        <w:rPr>
          <w:rFonts w:cs="Arial"/>
          <w:b/>
          <w:sz w:val="22"/>
          <w:szCs w:val="22"/>
        </w:rPr>
        <w:t>ZI 003, ZI 008, ZI 014, ZI 016, ZI 021, ZI 034  ZI 039, ZI</w:t>
      </w:r>
      <w:r w:rsidR="00E436B7">
        <w:rPr>
          <w:rFonts w:cs="Arial"/>
          <w:b/>
          <w:sz w:val="22"/>
          <w:szCs w:val="22"/>
        </w:rPr>
        <w:t> </w:t>
      </w:r>
      <w:r w:rsidRPr="00E436B7">
        <w:rPr>
          <w:rFonts w:cs="Arial"/>
          <w:b/>
          <w:sz w:val="22"/>
          <w:szCs w:val="22"/>
        </w:rPr>
        <w:t>040, ZS 001,</w:t>
      </w:r>
      <w:r w:rsidRPr="00E436B7">
        <w:rPr>
          <w:rFonts w:cs="Arial"/>
          <w:sz w:val="22"/>
          <w:szCs w:val="22"/>
        </w:rPr>
        <w:t xml:space="preserve"> které byly již zahrnuty do zastavěného území (výstavba na nich byla již realizována). Dále se vypouští přestavbová plocha </w:t>
      </w:r>
      <w:r w:rsidRPr="00E436B7">
        <w:rPr>
          <w:rFonts w:cs="Arial"/>
          <w:b/>
          <w:sz w:val="22"/>
          <w:szCs w:val="22"/>
        </w:rPr>
        <w:t>PP 006 a</w:t>
      </w:r>
      <w:r w:rsidRPr="00E436B7">
        <w:rPr>
          <w:rFonts w:cs="Arial"/>
          <w:sz w:val="22"/>
          <w:szCs w:val="22"/>
        </w:rPr>
        <w:t xml:space="preserve"> upravuje výměra zastavitelné plochy </w:t>
      </w:r>
      <w:r w:rsidRPr="00E436B7">
        <w:rPr>
          <w:rFonts w:cs="Arial"/>
          <w:b/>
          <w:sz w:val="22"/>
          <w:szCs w:val="22"/>
        </w:rPr>
        <w:t>ZI 002</w:t>
      </w:r>
      <w:r w:rsidRPr="00E436B7">
        <w:rPr>
          <w:rFonts w:cs="Arial"/>
          <w:sz w:val="22"/>
          <w:szCs w:val="22"/>
        </w:rPr>
        <w:t xml:space="preserve">, která se nachází z velké části v sesuvném území. Výměra zastavitelných ploch </w:t>
      </w:r>
      <w:r w:rsidRPr="00E436B7">
        <w:rPr>
          <w:rFonts w:cs="Arial"/>
          <w:b/>
          <w:sz w:val="22"/>
          <w:szCs w:val="22"/>
        </w:rPr>
        <w:t>ZI 001, ZI 004, ZI 006, ZI</w:t>
      </w:r>
      <w:r w:rsidR="00E436B7">
        <w:rPr>
          <w:rFonts w:cs="Arial"/>
          <w:b/>
          <w:sz w:val="22"/>
          <w:szCs w:val="22"/>
        </w:rPr>
        <w:t> </w:t>
      </w:r>
      <w:r w:rsidRPr="00E436B7">
        <w:rPr>
          <w:rFonts w:cs="Arial"/>
          <w:b/>
          <w:sz w:val="22"/>
          <w:szCs w:val="22"/>
        </w:rPr>
        <w:t xml:space="preserve">009, ZI 010, ZI 020, ZI 025, ZI 028, ZI 036, ZI 037, ZI 041, ZI 044, ZB 001, ZS 004, ZS 005, ZS 006, ZS 010 </w:t>
      </w:r>
      <w:r w:rsidRPr="00E436B7">
        <w:rPr>
          <w:rFonts w:cs="Arial"/>
          <w:sz w:val="22"/>
          <w:szCs w:val="22"/>
        </w:rPr>
        <w:t>byla upravena (zmenšena) vzhledem k tomu, že výstavba na nich byla již z části realizována.</w:t>
      </w:r>
    </w:p>
    <w:p w:rsidR="00957D94" w:rsidRPr="00E436B7" w:rsidRDefault="00957D94" w:rsidP="00E436B7">
      <w:pPr>
        <w:pStyle w:val="Zkladntext"/>
        <w:widowControl w:val="0"/>
        <w:spacing w:after="0"/>
        <w:jc w:val="both"/>
        <w:rPr>
          <w:rFonts w:cs="Arial"/>
          <w:sz w:val="22"/>
          <w:szCs w:val="22"/>
        </w:rPr>
      </w:pPr>
    </w:p>
    <w:p w:rsidR="00957D94" w:rsidRPr="00914BAB" w:rsidRDefault="0025041C" w:rsidP="00957D94">
      <w:pPr>
        <w:pStyle w:val="Zkladntext"/>
        <w:widowControl w:val="0"/>
        <w:spacing w:after="240"/>
        <w:rPr>
          <w:rFonts w:cs="Arial"/>
          <w:i/>
          <w:sz w:val="22"/>
          <w:szCs w:val="22"/>
        </w:rPr>
      </w:pPr>
      <w:r w:rsidRPr="00914BAB">
        <w:rPr>
          <w:rFonts w:cs="Arial"/>
          <w:i/>
          <w:sz w:val="22"/>
          <w:szCs w:val="22"/>
        </w:rPr>
        <w:t>Upravená tabulka u těchto upravov</w:t>
      </w:r>
      <w:r w:rsidR="00C6184F" w:rsidRPr="00914BAB">
        <w:rPr>
          <w:rFonts w:cs="Arial"/>
          <w:i/>
          <w:sz w:val="22"/>
          <w:szCs w:val="22"/>
        </w:rPr>
        <w:t>aných zastavitelných ploch zní:</w:t>
      </w:r>
    </w:p>
    <w:p w:rsidR="00957D94" w:rsidRPr="00957D94" w:rsidRDefault="00957D94" w:rsidP="00957D94">
      <w:pPr>
        <w:spacing w:after="120"/>
        <w:jc w:val="both"/>
        <w:rPr>
          <w:u w:val="single"/>
        </w:rPr>
      </w:pPr>
      <w:r>
        <w:rPr>
          <w:u w:val="single"/>
        </w:rPr>
        <w:t>Zastavitelné plochy vymezené Územním plánem Petřvaldu</w:t>
      </w:r>
      <w:r w:rsidRPr="00D322D4">
        <w:rPr>
          <w:u w:val="single"/>
        </w:rPr>
        <w:t>:</w:t>
      </w:r>
    </w:p>
    <w:tbl>
      <w:tblPr>
        <w:tblW w:w="13530" w:type="dxa"/>
        <w:tblInd w:w="50" w:type="dxa"/>
        <w:tblCellMar>
          <w:left w:w="70" w:type="dxa"/>
          <w:right w:w="70" w:type="dxa"/>
        </w:tblCellMar>
        <w:tblLook w:val="04A0" w:firstRow="1" w:lastRow="0" w:firstColumn="1" w:lastColumn="0" w:noHBand="0" w:noVBand="1"/>
      </w:tblPr>
      <w:tblGrid>
        <w:gridCol w:w="2203"/>
        <w:gridCol w:w="672"/>
        <w:gridCol w:w="746"/>
        <w:gridCol w:w="1206"/>
        <w:gridCol w:w="637"/>
        <w:gridCol w:w="637"/>
        <w:gridCol w:w="1914"/>
        <w:gridCol w:w="711"/>
        <w:gridCol w:w="848"/>
        <w:gridCol w:w="2229"/>
        <w:gridCol w:w="160"/>
        <w:gridCol w:w="528"/>
        <w:gridCol w:w="433"/>
        <w:gridCol w:w="408"/>
        <w:gridCol w:w="198"/>
      </w:tblGrid>
      <w:tr w:rsidR="001D7F02" w:rsidRPr="00E86CFD" w:rsidTr="00E54A91">
        <w:trPr>
          <w:gridAfter w:val="6"/>
          <w:wAfter w:w="3956" w:type="dxa"/>
          <w:trHeight w:val="495"/>
        </w:trPr>
        <w:tc>
          <w:tcPr>
            <w:tcW w:w="2203"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1D7F02" w:rsidRPr="00E86CFD" w:rsidRDefault="001D7F02" w:rsidP="00340E9A">
            <w:pPr>
              <w:jc w:val="center"/>
              <w:rPr>
                <w:b/>
                <w:bCs/>
                <w:sz w:val="18"/>
                <w:szCs w:val="18"/>
              </w:rPr>
            </w:pPr>
            <w:r w:rsidRPr="00E86CFD">
              <w:rPr>
                <w:b/>
                <w:bCs/>
                <w:sz w:val="18"/>
                <w:szCs w:val="18"/>
              </w:rPr>
              <w:t>Zastavitelné plochy individuální (ZI)</w:t>
            </w:r>
          </w:p>
        </w:tc>
        <w:tc>
          <w:tcPr>
            <w:tcW w:w="1418" w:type="dxa"/>
            <w:gridSpan w:val="2"/>
            <w:tcBorders>
              <w:top w:val="single" w:sz="12" w:space="0" w:color="auto"/>
              <w:left w:val="single" w:sz="4" w:space="0" w:color="auto"/>
              <w:bottom w:val="single" w:sz="12" w:space="0" w:color="auto"/>
              <w:right w:val="single" w:sz="4" w:space="0" w:color="auto"/>
            </w:tcBorders>
            <w:shd w:val="clear" w:color="auto" w:fill="auto"/>
            <w:noWrap/>
            <w:vAlign w:val="center"/>
          </w:tcPr>
          <w:p w:rsidR="001D7F02" w:rsidRPr="00E86CFD" w:rsidRDefault="001D7F02" w:rsidP="00340E9A">
            <w:pPr>
              <w:jc w:val="center"/>
              <w:rPr>
                <w:b/>
                <w:sz w:val="18"/>
                <w:szCs w:val="18"/>
              </w:rPr>
            </w:pPr>
            <w:r w:rsidRPr="00E86CFD">
              <w:rPr>
                <w:b/>
                <w:sz w:val="18"/>
                <w:szCs w:val="18"/>
              </w:rPr>
              <w:t>Plocha (ha)</w:t>
            </w:r>
          </w:p>
        </w:tc>
        <w:tc>
          <w:tcPr>
            <w:tcW w:w="1843" w:type="dxa"/>
            <w:gridSpan w:val="2"/>
            <w:tcBorders>
              <w:top w:val="single" w:sz="12" w:space="0" w:color="auto"/>
              <w:left w:val="single" w:sz="4" w:space="0" w:color="auto"/>
              <w:bottom w:val="single" w:sz="12" w:space="0" w:color="auto"/>
              <w:right w:val="single" w:sz="4" w:space="0" w:color="auto"/>
            </w:tcBorders>
            <w:shd w:val="clear" w:color="auto" w:fill="auto"/>
            <w:noWrap/>
            <w:vAlign w:val="center"/>
          </w:tcPr>
          <w:p w:rsidR="001D7F02" w:rsidRPr="00E86CFD" w:rsidRDefault="001D7F02" w:rsidP="00340E9A">
            <w:pPr>
              <w:jc w:val="center"/>
              <w:rPr>
                <w:b/>
                <w:sz w:val="18"/>
                <w:szCs w:val="18"/>
              </w:rPr>
            </w:pPr>
            <w:r w:rsidRPr="00E86CFD">
              <w:rPr>
                <w:b/>
                <w:sz w:val="18"/>
                <w:szCs w:val="18"/>
              </w:rPr>
              <w:t>Katastrální území</w:t>
            </w:r>
          </w:p>
        </w:tc>
        <w:tc>
          <w:tcPr>
            <w:tcW w:w="2551" w:type="dxa"/>
            <w:gridSpan w:val="2"/>
            <w:tcBorders>
              <w:top w:val="single" w:sz="12" w:space="0" w:color="auto"/>
              <w:left w:val="single" w:sz="4" w:space="0" w:color="auto"/>
              <w:bottom w:val="single" w:sz="12" w:space="0" w:color="auto"/>
              <w:right w:val="single" w:sz="4" w:space="0" w:color="auto"/>
            </w:tcBorders>
            <w:shd w:val="clear" w:color="auto" w:fill="auto"/>
            <w:noWrap/>
            <w:vAlign w:val="center"/>
          </w:tcPr>
          <w:p w:rsidR="001D7F02" w:rsidRPr="00E86CFD" w:rsidRDefault="001D7F02" w:rsidP="00340E9A">
            <w:pPr>
              <w:jc w:val="center"/>
              <w:rPr>
                <w:b/>
                <w:sz w:val="18"/>
                <w:szCs w:val="18"/>
              </w:rPr>
            </w:pPr>
            <w:r w:rsidRPr="00E86CFD">
              <w:rPr>
                <w:b/>
                <w:sz w:val="18"/>
                <w:szCs w:val="18"/>
              </w:rPr>
              <w:t>Umístění</w:t>
            </w:r>
          </w:p>
        </w:tc>
        <w:tc>
          <w:tcPr>
            <w:tcW w:w="1559" w:type="dxa"/>
            <w:gridSpan w:val="2"/>
            <w:tcBorders>
              <w:top w:val="single" w:sz="12" w:space="0" w:color="auto"/>
              <w:left w:val="single" w:sz="4" w:space="0" w:color="auto"/>
              <w:bottom w:val="single" w:sz="12" w:space="0" w:color="auto"/>
              <w:right w:val="single" w:sz="12" w:space="0" w:color="auto"/>
            </w:tcBorders>
            <w:shd w:val="clear" w:color="auto" w:fill="auto"/>
            <w:noWrap/>
            <w:vAlign w:val="center"/>
          </w:tcPr>
          <w:p w:rsidR="001D7F02" w:rsidRPr="00E86CFD" w:rsidRDefault="001D7F02" w:rsidP="00340E9A">
            <w:pPr>
              <w:jc w:val="center"/>
              <w:rPr>
                <w:b/>
                <w:sz w:val="18"/>
                <w:szCs w:val="18"/>
              </w:rPr>
            </w:pPr>
            <w:r w:rsidRPr="00E86CFD">
              <w:rPr>
                <w:b/>
                <w:sz w:val="18"/>
                <w:szCs w:val="18"/>
              </w:rPr>
              <w:t>Druh funkčního využití</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ZI-001</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trike/>
                <w:sz w:val="18"/>
                <w:szCs w:val="18"/>
              </w:rPr>
              <w:t>0,662</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Nad Doly</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0,210</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UPRAVENO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25041C"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b/>
                <w:sz w:val="18"/>
                <w:szCs w:val="18"/>
              </w:rPr>
            </w:pPr>
            <w:r w:rsidRPr="00A30A79">
              <w:rPr>
                <w:b/>
                <w:sz w:val="18"/>
                <w:szCs w:val="18"/>
              </w:rPr>
              <w:t>ZI-002</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trike/>
                <w:sz w:val="18"/>
                <w:szCs w:val="18"/>
              </w:rPr>
            </w:pPr>
            <w:r w:rsidRPr="00A30A79">
              <w:rPr>
                <w:strike/>
                <w:sz w:val="18"/>
                <w:szCs w:val="18"/>
              </w:rPr>
              <w:t>1,012</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Nad Doly</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0</w:t>
            </w:r>
            <w:r w:rsidR="00A60977">
              <w:rPr>
                <w:sz w:val="18"/>
                <w:szCs w:val="18"/>
              </w:rPr>
              <w:t>,</w:t>
            </w:r>
            <w:r w:rsidRPr="00A30A79">
              <w:rPr>
                <w:sz w:val="18"/>
                <w:szCs w:val="18"/>
              </w:rPr>
              <w:t>750</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UPRAVENO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trike/>
                <w:sz w:val="18"/>
                <w:szCs w:val="18"/>
              </w:rPr>
              <w:t>ZI-003</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VYPUŠTĚNO</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ZI-004</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trike/>
                <w:sz w:val="18"/>
                <w:szCs w:val="18"/>
              </w:rPr>
              <w:t>1,334</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Na Zaryjích</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0,740</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UPRAVENO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ZI-005</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1,161</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Michálkovická</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ZI-006</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trike/>
                <w:sz w:val="18"/>
                <w:szCs w:val="18"/>
              </w:rPr>
              <w:t>1,32</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Josefa Rohla</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1,170</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UPRAVENO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ZI-007</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1,141</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Ráčkova</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trike/>
                <w:sz w:val="18"/>
                <w:szCs w:val="18"/>
              </w:rPr>
              <w:t>ZI-008</w:t>
            </w:r>
          </w:p>
        </w:tc>
        <w:tc>
          <w:tcPr>
            <w:tcW w:w="1418" w:type="dxa"/>
            <w:gridSpan w:val="2"/>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c>
          <w:tcPr>
            <w:tcW w:w="1843" w:type="dxa"/>
            <w:gridSpan w:val="2"/>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VYPUŠTĚNO</w:t>
            </w:r>
          </w:p>
        </w:tc>
        <w:tc>
          <w:tcPr>
            <w:tcW w:w="1559" w:type="dxa"/>
            <w:gridSpan w:val="2"/>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ZI-009</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trike/>
                <w:sz w:val="18"/>
                <w:szCs w:val="18"/>
              </w:rPr>
              <w:t>2,613</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Šenovská</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2,300</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UPRAVENO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ZI-010</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trike/>
                <w:sz w:val="18"/>
                <w:szCs w:val="18"/>
              </w:rPr>
              <w:t>0,970</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Vocelkova</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0,700</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UPRAVENO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lastRenderedPageBreak/>
              <w:t>ZI-011</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0,396</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Vocelkova</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ZI-012</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1,264</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Slezská</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ZI-013</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3,167</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Na Pořadí</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trike/>
                <w:sz w:val="18"/>
                <w:szCs w:val="18"/>
              </w:rPr>
              <w:t>ZI-014</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VYPUŠTĚNO</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ZI-015</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0,413</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U Kulturního domu</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trike/>
                <w:sz w:val="18"/>
                <w:szCs w:val="18"/>
              </w:rPr>
              <w:t>ZI-016</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VYPUŠTĚNO</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ZI-017</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1,461</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U Hřiště, U Kovárny</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ZI-018</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2,184</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xml:space="preserve">Petřvald u Karviné </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U Kovárny</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ZI-019</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0,863</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Polní, Na Pustkách</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ZI-020</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trike/>
                <w:sz w:val="18"/>
                <w:szCs w:val="18"/>
              </w:rPr>
              <w:t>1,48</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D7F02" w:rsidRPr="00A30A79" w:rsidRDefault="001D7F02" w:rsidP="00340E9A">
            <w:pPr>
              <w:jc w:val="center"/>
              <w:rPr>
                <w:sz w:val="18"/>
                <w:szCs w:val="18"/>
              </w:rPr>
            </w:pPr>
            <w:r w:rsidRPr="00A30A79">
              <w:rPr>
                <w:sz w:val="18"/>
                <w:szCs w:val="18"/>
              </w:rPr>
              <w:t>Na Pustkách, Polní</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1,310</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UPRAVENO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trike/>
                <w:sz w:val="18"/>
                <w:szCs w:val="18"/>
              </w:rPr>
              <w:t>ZI-021</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VYPUŠTĚNO</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ZI-022</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1,045</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Závodní</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ZI-023</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1,702</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Závodní</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ZI-024</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0,922</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Šumbarská</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ZI-025</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trike/>
                <w:sz w:val="18"/>
                <w:szCs w:val="18"/>
              </w:rPr>
              <w:t>6,24</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Bužkovská, Topolová</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0,430</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UPRAVENO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ZI-026</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trike/>
                <w:sz w:val="18"/>
                <w:szCs w:val="18"/>
              </w:rPr>
              <w:t>1,468</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Topolová</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1,230</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UPRAVENO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ZI-027</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0,854</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Topolová</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ZI-028</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trike/>
                <w:sz w:val="18"/>
                <w:szCs w:val="18"/>
              </w:rPr>
              <w:t>2,54</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D7F02" w:rsidRPr="00A30A79" w:rsidRDefault="001D7F02" w:rsidP="00340E9A">
            <w:pPr>
              <w:jc w:val="center"/>
              <w:rPr>
                <w:sz w:val="18"/>
                <w:szCs w:val="18"/>
              </w:rPr>
            </w:pPr>
            <w:r w:rsidRPr="00A30A79">
              <w:rPr>
                <w:sz w:val="18"/>
                <w:szCs w:val="18"/>
              </w:rPr>
              <w:t>Šumbarská, U Vodojemu, Vodárenská</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0,910</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UPRAVENO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ZI-029</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0,564</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D7F02" w:rsidRPr="00A30A79" w:rsidRDefault="001D7F02" w:rsidP="00340E9A">
            <w:pPr>
              <w:jc w:val="center"/>
              <w:rPr>
                <w:sz w:val="18"/>
                <w:szCs w:val="18"/>
              </w:rPr>
            </w:pPr>
            <w:r w:rsidRPr="00A30A79">
              <w:rPr>
                <w:sz w:val="18"/>
                <w:szCs w:val="18"/>
              </w:rPr>
              <w:t xml:space="preserve">Šumbarská           </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ZI-030</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0,444</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D7F02" w:rsidRPr="00A30A79" w:rsidRDefault="001D7F02" w:rsidP="00340E9A">
            <w:pPr>
              <w:jc w:val="center"/>
              <w:rPr>
                <w:sz w:val="18"/>
                <w:szCs w:val="18"/>
              </w:rPr>
            </w:pPr>
            <w:r w:rsidRPr="00A30A79">
              <w:rPr>
                <w:sz w:val="18"/>
                <w:szCs w:val="18"/>
              </w:rPr>
              <w:t xml:space="preserve">Šumbarská           </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ZI-031</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1,586</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Na Návrší</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ZI-032</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1,457</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xml:space="preserve">Petřvald u Karviné </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Na Návrší</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ZI-033</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0,248</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Na Návrší</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trike/>
                <w:sz w:val="18"/>
                <w:szCs w:val="18"/>
              </w:rPr>
              <w:t>ZI-034</w:t>
            </w:r>
          </w:p>
        </w:tc>
        <w:tc>
          <w:tcPr>
            <w:tcW w:w="1418" w:type="dxa"/>
            <w:gridSpan w:val="2"/>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c>
          <w:tcPr>
            <w:tcW w:w="1843" w:type="dxa"/>
            <w:gridSpan w:val="2"/>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VYPUŠTĚNO</w:t>
            </w:r>
          </w:p>
        </w:tc>
        <w:tc>
          <w:tcPr>
            <w:tcW w:w="1559" w:type="dxa"/>
            <w:gridSpan w:val="2"/>
            <w:tcBorders>
              <w:top w:val="single" w:sz="12"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lastRenderedPageBreak/>
              <w:t>ZI-035</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trike/>
                <w:sz w:val="18"/>
                <w:szCs w:val="18"/>
              </w:rPr>
              <w:t>2,553</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Na Návrší</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A60977" w:rsidP="00340E9A">
            <w:pPr>
              <w:jc w:val="center"/>
              <w:rPr>
                <w:sz w:val="18"/>
                <w:szCs w:val="18"/>
              </w:rPr>
            </w:pPr>
            <w:r>
              <w:rPr>
                <w:sz w:val="18"/>
                <w:szCs w:val="18"/>
              </w:rPr>
              <w:t>1,640</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UPRAVENO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ZI-036</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trike/>
                <w:sz w:val="18"/>
                <w:szCs w:val="18"/>
              </w:rPr>
              <w:t>1,735</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Pod Lesem</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0,950</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UPRAVENO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ZI-037</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trike/>
                <w:sz w:val="18"/>
                <w:szCs w:val="18"/>
              </w:rPr>
              <w:t>2,978</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Pod Lesem, Malá</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1,360</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UPRAVENO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ZI-038</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1,190</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Podlesní, V Olšině</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trike/>
                <w:sz w:val="18"/>
                <w:szCs w:val="18"/>
              </w:rPr>
              <w:t>ZI-039</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VYPUŠTĚNO</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trike/>
                <w:sz w:val="18"/>
                <w:szCs w:val="18"/>
              </w:rPr>
              <w:t>ZI-040</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VYPUŠTĚNO</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ZI-041</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trike/>
                <w:sz w:val="18"/>
                <w:szCs w:val="18"/>
              </w:rPr>
              <w:t>1,22</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Podlesní</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0,450</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UPRAVENO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ZI-042</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0,976</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U Letiště</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ZI-043</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3,450</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Podlesní</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 </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b/>
                <w:bCs/>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ZI-044</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trike/>
                <w:sz w:val="18"/>
                <w:szCs w:val="18"/>
              </w:rPr>
              <w:t>0,85</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Podlesní, U Letiště</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sz w:val="18"/>
                <w:szCs w:val="18"/>
              </w:rPr>
            </w:pPr>
            <w:r w:rsidRPr="00A30A79">
              <w:rPr>
                <w:b/>
                <w:sz w:val="18"/>
                <w:szCs w:val="18"/>
              </w:rPr>
              <w:t> </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0,270</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UPRAVENO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 </w:t>
            </w:r>
          </w:p>
        </w:tc>
      </w:tr>
      <w:tr w:rsidR="001D7F02" w:rsidRPr="000021CD"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b/>
                <w:bCs/>
                <w:sz w:val="18"/>
                <w:szCs w:val="18"/>
              </w:rPr>
            </w:pPr>
            <w:r w:rsidRPr="00A30A79">
              <w:rPr>
                <w:b/>
                <w:bCs/>
                <w:sz w:val="18"/>
                <w:szCs w:val="18"/>
              </w:rPr>
              <w:t>ZI-045</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D7F02" w:rsidRPr="00A30A79" w:rsidRDefault="001D7F02" w:rsidP="00340E9A">
            <w:pPr>
              <w:jc w:val="center"/>
              <w:rPr>
                <w:sz w:val="18"/>
                <w:szCs w:val="18"/>
              </w:rPr>
            </w:pPr>
            <w:r w:rsidRPr="00A30A79">
              <w:rPr>
                <w:sz w:val="18"/>
                <w:szCs w:val="18"/>
              </w:rPr>
              <w:t>2,540</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V Zimném dole</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D7F02" w:rsidRPr="00A30A79" w:rsidRDefault="001D7F02" w:rsidP="00340E9A">
            <w:pPr>
              <w:jc w:val="center"/>
              <w:rPr>
                <w:sz w:val="18"/>
                <w:szCs w:val="18"/>
              </w:rPr>
            </w:pPr>
            <w:r w:rsidRPr="00A30A79">
              <w:rPr>
                <w:sz w:val="18"/>
                <w:szCs w:val="18"/>
              </w:rPr>
              <w:t>BI</w:t>
            </w:r>
          </w:p>
        </w:tc>
      </w:tr>
      <w:tr w:rsidR="001D7F02" w:rsidRPr="000021CD"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1D7F02" w:rsidRPr="00A30A79" w:rsidRDefault="001D7F02" w:rsidP="00340E9A">
            <w:pPr>
              <w:jc w:val="center"/>
              <w:rPr>
                <w:b/>
                <w:bCs/>
                <w:sz w:val="18"/>
                <w:szCs w:val="18"/>
              </w:rPr>
            </w:pP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rsidR="001D7F02" w:rsidRPr="00A30A79" w:rsidRDefault="001D7F02" w:rsidP="00340E9A">
            <w:pPr>
              <w:jc w:val="center"/>
              <w:rPr>
                <w:sz w:val="18"/>
                <w:szCs w:val="18"/>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tcPr>
          <w:p w:rsidR="001D7F02" w:rsidRPr="00A30A79" w:rsidRDefault="001D7F02"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tcPr>
          <w:p w:rsidR="001D7F02" w:rsidRPr="00A30A79" w:rsidRDefault="001D7F02" w:rsidP="00340E9A">
            <w:pPr>
              <w:jc w:val="center"/>
              <w:rPr>
                <w:sz w:val="18"/>
                <w:szCs w:val="18"/>
              </w:rPr>
            </w:pPr>
            <w:r w:rsidRPr="00A30A79">
              <w:rPr>
                <w:b/>
                <w:bCs/>
                <w:sz w:val="18"/>
                <w:szCs w:val="18"/>
              </w:rPr>
              <w:t>PONECHÁNO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tcPr>
          <w:p w:rsidR="001D7F02" w:rsidRPr="00A30A79" w:rsidRDefault="001D7F02" w:rsidP="00340E9A">
            <w:pPr>
              <w:jc w:val="center"/>
              <w:rPr>
                <w:sz w:val="18"/>
                <w:szCs w:val="18"/>
              </w:rPr>
            </w:pPr>
          </w:p>
        </w:tc>
      </w:tr>
      <w:tr w:rsidR="001D7F02" w:rsidRPr="000021CD" w:rsidTr="00193D33">
        <w:trPr>
          <w:trHeight w:val="255"/>
        </w:trPr>
        <w:tc>
          <w:tcPr>
            <w:tcW w:w="2875" w:type="dxa"/>
            <w:gridSpan w:val="2"/>
            <w:tcBorders>
              <w:left w:val="nil"/>
              <w:bottom w:val="nil"/>
              <w:right w:val="nil"/>
            </w:tcBorders>
            <w:shd w:val="clear" w:color="auto" w:fill="auto"/>
            <w:noWrap/>
            <w:vAlign w:val="bottom"/>
            <w:hideMark/>
          </w:tcPr>
          <w:p w:rsidR="001D7F02" w:rsidRPr="00193D33" w:rsidRDefault="001D7F02" w:rsidP="00340E9A">
            <w:pPr>
              <w:rPr>
                <w:color w:val="FF0000"/>
                <w:sz w:val="18"/>
                <w:szCs w:val="18"/>
              </w:rPr>
            </w:pPr>
          </w:p>
          <w:p w:rsidR="001D7F02" w:rsidRPr="00193D33" w:rsidRDefault="001D7F02" w:rsidP="00193D33">
            <w:pPr>
              <w:rPr>
                <w:color w:val="FF0000"/>
                <w:sz w:val="18"/>
                <w:szCs w:val="18"/>
              </w:rPr>
            </w:pPr>
          </w:p>
        </w:tc>
        <w:tc>
          <w:tcPr>
            <w:tcW w:w="1952" w:type="dxa"/>
            <w:gridSpan w:val="2"/>
            <w:tcBorders>
              <w:left w:val="nil"/>
              <w:bottom w:val="nil"/>
              <w:right w:val="nil"/>
            </w:tcBorders>
            <w:shd w:val="clear" w:color="auto" w:fill="auto"/>
            <w:noWrap/>
            <w:vAlign w:val="bottom"/>
            <w:hideMark/>
          </w:tcPr>
          <w:p w:rsidR="001D7F02" w:rsidRPr="000021CD" w:rsidRDefault="001D7F02" w:rsidP="00340E9A">
            <w:pPr>
              <w:jc w:val="center"/>
              <w:rPr>
                <w:color w:val="FF0000"/>
                <w:sz w:val="18"/>
                <w:szCs w:val="18"/>
              </w:rPr>
            </w:pPr>
          </w:p>
        </w:tc>
        <w:tc>
          <w:tcPr>
            <w:tcW w:w="1274" w:type="dxa"/>
            <w:gridSpan w:val="2"/>
            <w:tcBorders>
              <w:left w:val="nil"/>
              <w:bottom w:val="nil"/>
              <w:right w:val="nil"/>
            </w:tcBorders>
            <w:shd w:val="clear" w:color="auto" w:fill="auto"/>
            <w:noWrap/>
            <w:vAlign w:val="bottom"/>
            <w:hideMark/>
          </w:tcPr>
          <w:p w:rsidR="001D7F02" w:rsidRPr="000021CD" w:rsidRDefault="001D7F02" w:rsidP="00340E9A">
            <w:pPr>
              <w:jc w:val="center"/>
              <w:rPr>
                <w:color w:val="FF0000"/>
                <w:sz w:val="18"/>
                <w:szCs w:val="18"/>
              </w:rPr>
            </w:pPr>
          </w:p>
        </w:tc>
        <w:tc>
          <w:tcPr>
            <w:tcW w:w="1914" w:type="dxa"/>
            <w:tcBorders>
              <w:left w:val="nil"/>
              <w:bottom w:val="nil"/>
              <w:right w:val="nil"/>
            </w:tcBorders>
            <w:shd w:val="clear" w:color="auto" w:fill="auto"/>
            <w:noWrap/>
            <w:vAlign w:val="bottom"/>
            <w:hideMark/>
          </w:tcPr>
          <w:p w:rsidR="001D7F02" w:rsidRPr="000021CD" w:rsidRDefault="001D7F02" w:rsidP="00340E9A">
            <w:pPr>
              <w:rPr>
                <w:color w:val="FF0000"/>
                <w:sz w:val="18"/>
                <w:szCs w:val="18"/>
              </w:rPr>
            </w:pPr>
          </w:p>
        </w:tc>
        <w:tc>
          <w:tcPr>
            <w:tcW w:w="711" w:type="dxa"/>
            <w:tcBorders>
              <w:left w:val="nil"/>
              <w:bottom w:val="nil"/>
              <w:right w:val="nil"/>
            </w:tcBorders>
            <w:shd w:val="clear" w:color="auto" w:fill="auto"/>
            <w:noWrap/>
            <w:vAlign w:val="bottom"/>
            <w:hideMark/>
          </w:tcPr>
          <w:p w:rsidR="001D7F02" w:rsidRPr="000021CD" w:rsidRDefault="001D7F02" w:rsidP="00340E9A">
            <w:pPr>
              <w:rPr>
                <w:color w:val="FF0000"/>
                <w:sz w:val="18"/>
                <w:szCs w:val="18"/>
              </w:rPr>
            </w:pPr>
          </w:p>
        </w:tc>
        <w:tc>
          <w:tcPr>
            <w:tcW w:w="3077" w:type="dxa"/>
            <w:gridSpan w:val="2"/>
            <w:tcBorders>
              <w:left w:val="nil"/>
              <w:bottom w:val="nil"/>
              <w:right w:val="nil"/>
            </w:tcBorders>
            <w:shd w:val="clear" w:color="auto" w:fill="auto"/>
            <w:noWrap/>
            <w:vAlign w:val="bottom"/>
            <w:hideMark/>
          </w:tcPr>
          <w:p w:rsidR="001D7F02" w:rsidRPr="000021CD" w:rsidRDefault="001D7F02" w:rsidP="00340E9A">
            <w:pPr>
              <w:rPr>
                <w:color w:val="FF0000"/>
                <w:sz w:val="18"/>
                <w:szCs w:val="18"/>
              </w:rPr>
            </w:pPr>
          </w:p>
        </w:tc>
        <w:tc>
          <w:tcPr>
            <w:tcW w:w="160" w:type="dxa"/>
            <w:tcBorders>
              <w:left w:val="nil"/>
              <w:bottom w:val="nil"/>
              <w:right w:val="nil"/>
            </w:tcBorders>
            <w:shd w:val="clear" w:color="auto" w:fill="auto"/>
            <w:noWrap/>
            <w:vAlign w:val="bottom"/>
            <w:hideMark/>
          </w:tcPr>
          <w:p w:rsidR="001D7F02" w:rsidRPr="000021CD" w:rsidRDefault="001D7F02" w:rsidP="00340E9A">
            <w:pPr>
              <w:rPr>
                <w:color w:val="FF0000"/>
                <w:sz w:val="18"/>
                <w:szCs w:val="18"/>
              </w:rPr>
            </w:pPr>
          </w:p>
        </w:tc>
        <w:tc>
          <w:tcPr>
            <w:tcW w:w="528" w:type="dxa"/>
            <w:tcBorders>
              <w:left w:val="nil"/>
              <w:bottom w:val="nil"/>
              <w:right w:val="nil"/>
            </w:tcBorders>
            <w:shd w:val="clear" w:color="auto" w:fill="auto"/>
            <w:noWrap/>
            <w:vAlign w:val="bottom"/>
            <w:hideMark/>
          </w:tcPr>
          <w:p w:rsidR="001D7F02" w:rsidRPr="000021CD" w:rsidRDefault="001D7F02" w:rsidP="00340E9A">
            <w:pPr>
              <w:rPr>
                <w:color w:val="FF0000"/>
                <w:sz w:val="18"/>
                <w:szCs w:val="18"/>
              </w:rPr>
            </w:pPr>
          </w:p>
        </w:tc>
        <w:tc>
          <w:tcPr>
            <w:tcW w:w="433" w:type="dxa"/>
            <w:tcBorders>
              <w:left w:val="nil"/>
              <w:bottom w:val="nil"/>
              <w:right w:val="nil"/>
            </w:tcBorders>
            <w:shd w:val="clear" w:color="auto" w:fill="auto"/>
            <w:noWrap/>
            <w:vAlign w:val="bottom"/>
            <w:hideMark/>
          </w:tcPr>
          <w:p w:rsidR="001D7F02" w:rsidRPr="000021CD" w:rsidRDefault="001D7F02" w:rsidP="00340E9A">
            <w:pPr>
              <w:rPr>
                <w:color w:val="FF0000"/>
                <w:sz w:val="18"/>
                <w:szCs w:val="18"/>
              </w:rPr>
            </w:pPr>
          </w:p>
        </w:tc>
        <w:tc>
          <w:tcPr>
            <w:tcW w:w="408" w:type="dxa"/>
            <w:tcBorders>
              <w:left w:val="nil"/>
              <w:bottom w:val="nil"/>
              <w:right w:val="nil"/>
            </w:tcBorders>
            <w:shd w:val="clear" w:color="auto" w:fill="auto"/>
            <w:noWrap/>
            <w:vAlign w:val="bottom"/>
            <w:hideMark/>
          </w:tcPr>
          <w:p w:rsidR="001D7F02" w:rsidRPr="000021CD" w:rsidRDefault="001D7F02" w:rsidP="00340E9A">
            <w:pPr>
              <w:rPr>
                <w:color w:val="FF0000"/>
                <w:sz w:val="18"/>
                <w:szCs w:val="18"/>
              </w:rPr>
            </w:pPr>
          </w:p>
        </w:tc>
        <w:tc>
          <w:tcPr>
            <w:tcW w:w="198" w:type="dxa"/>
            <w:tcBorders>
              <w:left w:val="nil"/>
              <w:bottom w:val="nil"/>
              <w:right w:val="nil"/>
            </w:tcBorders>
            <w:shd w:val="clear" w:color="auto" w:fill="auto"/>
            <w:noWrap/>
            <w:vAlign w:val="bottom"/>
            <w:hideMark/>
          </w:tcPr>
          <w:p w:rsidR="001D7F02" w:rsidRPr="000021CD" w:rsidRDefault="001D7F02" w:rsidP="00340E9A">
            <w:pPr>
              <w:rPr>
                <w:color w:val="FF0000"/>
                <w:sz w:val="18"/>
                <w:szCs w:val="18"/>
              </w:rPr>
            </w:pPr>
          </w:p>
        </w:tc>
      </w:tr>
      <w:tr w:rsidR="00193D33" w:rsidRPr="00AB09B4" w:rsidTr="0013035E">
        <w:trPr>
          <w:gridAfter w:val="6"/>
          <w:wAfter w:w="3956" w:type="dxa"/>
          <w:trHeight w:val="607"/>
        </w:trPr>
        <w:tc>
          <w:tcPr>
            <w:tcW w:w="2203"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193D33" w:rsidRPr="00AB09B4" w:rsidRDefault="00193D33" w:rsidP="00340E9A">
            <w:pPr>
              <w:jc w:val="center"/>
              <w:rPr>
                <w:b/>
                <w:bCs/>
                <w:sz w:val="18"/>
                <w:szCs w:val="18"/>
              </w:rPr>
            </w:pPr>
            <w:r w:rsidRPr="00AB09B4">
              <w:rPr>
                <w:b/>
                <w:sz w:val="18"/>
                <w:szCs w:val="18"/>
              </w:rPr>
              <w:t>Zastavitelné plochy bytovou zástavbou (ZB)</w:t>
            </w:r>
          </w:p>
        </w:tc>
        <w:tc>
          <w:tcPr>
            <w:tcW w:w="1418" w:type="dxa"/>
            <w:gridSpan w:val="2"/>
            <w:tcBorders>
              <w:top w:val="single" w:sz="12" w:space="0" w:color="auto"/>
              <w:left w:val="single" w:sz="4" w:space="0" w:color="auto"/>
              <w:bottom w:val="single" w:sz="12" w:space="0" w:color="auto"/>
              <w:right w:val="single" w:sz="4" w:space="0" w:color="auto"/>
            </w:tcBorders>
            <w:shd w:val="clear" w:color="auto" w:fill="auto"/>
            <w:noWrap/>
            <w:vAlign w:val="center"/>
          </w:tcPr>
          <w:p w:rsidR="00193D33" w:rsidRPr="00AB09B4" w:rsidRDefault="00193D33" w:rsidP="00340E9A">
            <w:pPr>
              <w:jc w:val="center"/>
              <w:rPr>
                <w:b/>
                <w:sz w:val="18"/>
                <w:szCs w:val="18"/>
              </w:rPr>
            </w:pPr>
            <w:r w:rsidRPr="00AB09B4">
              <w:rPr>
                <w:b/>
                <w:sz w:val="18"/>
                <w:szCs w:val="18"/>
              </w:rPr>
              <w:t>Plocha (ha)</w:t>
            </w:r>
          </w:p>
        </w:tc>
        <w:tc>
          <w:tcPr>
            <w:tcW w:w="1843" w:type="dxa"/>
            <w:gridSpan w:val="2"/>
            <w:tcBorders>
              <w:top w:val="single" w:sz="12" w:space="0" w:color="auto"/>
              <w:left w:val="single" w:sz="4" w:space="0" w:color="auto"/>
              <w:bottom w:val="single" w:sz="12" w:space="0" w:color="auto"/>
              <w:right w:val="single" w:sz="4" w:space="0" w:color="auto"/>
            </w:tcBorders>
            <w:shd w:val="clear" w:color="auto" w:fill="auto"/>
            <w:noWrap/>
            <w:vAlign w:val="center"/>
          </w:tcPr>
          <w:p w:rsidR="00193D33" w:rsidRPr="00AB09B4" w:rsidRDefault="00193D33" w:rsidP="00340E9A">
            <w:pPr>
              <w:jc w:val="center"/>
              <w:rPr>
                <w:b/>
                <w:sz w:val="18"/>
                <w:szCs w:val="18"/>
              </w:rPr>
            </w:pPr>
            <w:r w:rsidRPr="00AB09B4">
              <w:rPr>
                <w:b/>
                <w:sz w:val="18"/>
                <w:szCs w:val="18"/>
              </w:rPr>
              <w:t>Katastrální území</w:t>
            </w:r>
          </w:p>
        </w:tc>
        <w:tc>
          <w:tcPr>
            <w:tcW w:w="2551" w:type="dxa"/>
            <w:gridSpan w:val="2"/>
            <w:tcBorders>
              <w:top w:val="single" w:sz="12" w:space="0" w:color="auto"/>
              <w:left w:val="single" w:sz="4" w:space="0" w:color="auto"/>
              <w:bottom w:val="single" w:sz="12" w:space="0" w:color="auto"/>
              <w:right w:val="single" w:sz="4" w:space="0" w:color="auto"/>
            </w:tcBorders>
            <w:shd w:val="clear" w:color="auto" w:fill="auto"/>
            <w:noWrap/>
            <w:vAlign w:val="center"/>
          </w:tcPr>
          <w:p w:rsidR="00193D33" w:rsidRPr="00AB09B4" w:rsidRDefault="00193D33" w:rsidP="00340E9A">
            <w:pPr>
              <w:jc w:val="center"/>
              <w:rPr>
                <w:b/>
                <w:sz w:val="18"/>
                <w:szCs w:val="18"/>
              </w:rPr>
            </w:pPr>
            <w:r w:rsidRPr="00AB09B4">
              <w:rPr>
                <w:b/>
                <w:sz w:val="18"/>
                <w:szCs w:val="18"/>
              </w:rPr>
              <w:t>Umístění</w:t>
            </w:r>
          </w:p>
        </w:tc>
        <w:tc>
          <w:tcPr>
            <w:tcW w:w="1559" w:type="dxa"/>
            <w:gridSpan w:val="2"/>
            <w:tcBorders>
              <w:top w:val="single" w:sz="12" w:space="0" w:color="auto"/>
              <w:left w:val="single" w:sz="4" w:space="0" w:color="auto"/>
              <w:bottom w:val="single" w:sz="12" w:space="0" w:color="auto"/>
              <w:right w:val="single" w:sz="12" w:space="0" w:color="auto"/>
            </w:tcBorders>
            <w:shd w:val="clear" w:color="auto" w:fill="auto"/>
            <w:noWrap/>
            <w:vAlign w:val="center"/>
          </w:tcPr>
          <w:p w:rsidR="00193D33" w:rsidRPr="00AB09B4" w:rsidRDefault="00193D33" w:rsidP="00340E9A">
            <w:pPr>
              <w:jc w:val="center"/>
              <w:rPr>
                <w:b/>
                <w:sz w:val="18"/>
                <w:szCs w:val="18"/>
              </w:rPr>
            </w:pPr>
            <w:r w:rsidRPr="00AB09B4">
              <w:rPr>
                <w:b/>
                <w:sz w:val="18"/>
                <w:szCs w:val="18"/>
              </w:rPr>
              <w:t>Druh funkčního využití</w:t>
            </w:r>
          </w:p>
        </w:tc>
      </w:tr>
      <w:tr w:rsidR="00193D33" w:rsidRPr="00AB09B4" w:rsidTr="0013035E">
        <w:trPr>
          <w:gridAfter w:val="6"/>
          <w:wAfter w:w="3956" w:type="dxa"/>
          <w:trHeight w:val="300"/>
        </w:trPr>
        <w:tc>
          <w:tcPr>
            <w:tcW w:w="220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93D33" w:rsidRPr="00AB09B4" w:rsidRDefault="00193D33" w:rsidP="00340E9A">
            <w:pPr>
              <w:jc w:val="center"/>
              <w:rPr>
                <w:b/>
                <w:bCs/>
                <w:sz w:val="18"/>
                <w:szCs w:val="18"/>
              </w:rPr>
            </w:pPr>
            <w:r w:rsidRPr="00AB09B4">
              <w:rPr>
                <w:b/>
                <w:bCs/>
                <w:sz w:val="18"/>
                <w:szCs w:val="18"/>
              </w:rPr>
              <w:t>ZB-001</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93D33" w:rsidRPr="00AB09B4" w:rsidRDefault="00193D33" w:rsidP="00340E9A">
            <w:pPr>
              <w:jc w:val="center"/>
              <w:rPr>
                <w:sz w:val="18"/>
                <w:szCs w:val="18"/>
              </w:rPr>
            </w:pPr>
            <w:r w:rsidRPr="00AB09B4">
              <w:rPr>
                <w:strike/>
                <w:sz w:val="18"/>
                <w:szCs w:val="18"/>
              </w:rPr>
              <w:t>1,392</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93D33" w:rsidRPr="00AB09B4" w:rsidRDefault="00193D33" w:rsidP="00340E9A">
            <w:pPr>
              <w:jc w:val="center"/>
              <w:rPr>
                <w:sz w:val="18"/>
                <w:szCs w:val="18"/>
              </w:rPr>
            </w:pPr>
            <w:r>
              <w:rPr>
                <w:sz w:val="18"/>
                <w:szCs w:val="18"/>
              </w:rPr>
              <w:t>Petřvald u Karviné</w:t>
            </w:r>
          </w:p>
        </w:tc>
        <w:tc>
          <w:tcPr>
            <w:tcW w:w="2551"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93D33" w:rsidRPr="00AB09B4" w:rsidRDefault="00193D33" w:rsidP="00340E9A">
            <w:pPr>
              <w:jc w:val="center"/>
              <w:rPr>
                <w:sz w:val="18"/>
                <w:szCs w:val="18"/>
              </w:rPr>
            </w:pPr>
            <w:r w:rsidRPr="00AB09B4">
              <w:rPr>
                <w:sz w:val="18"/>
                <w:szCs w:val="18"/>
              </w:rPr>
              <w:t>K Muzeu</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93D33" w:rsidRPr="00AB09B4" w:rsidRDefault="00193D33" w:rsidP="00340E9A">
            <w:pPr>
              <w:jc w:val="center"/>
              <w:rPr>
                <w:sz w:val="18"/>
                <w:szCs w:val="18"/>
              </w:rPr>
            </w:pPr>
            <w:r w:rsidRPr="00AB09B4">
              <w:rPr>
                <w:sz w:val="18"/>
                <w:szCs w:val="18"/>
              </w:rPr>
              <w:t>BH</w:t>
            </w:r>
          </w:p>
        </w:tc>
      </w:tr>
      <w:tr w:rsidR="00193D33" w:rsidRPr="00AB09B4" w:rsidTr="0013035E">
        <w:trPr>
          <w:gridAfter w:val="6"/>
          <w:wAfter w:w="3956" w:type="dxa"/>
          <w:trHeight w:val="300"/>
        </w:trPr>
        <w:tc>
          <w:tcPr>
            <w:tcW w:w="220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93D33" w:rsidRPr="00AB09B4" w:rsidRDefault="00193D33" w:rsidP="00340E9A">
            <w:pPr>
              <w:jc w:val="center"/>
              <w:rPr>
                <w:sz w:val="18"/>
                <w:szCs w:val="18"/>
              </w:rPr>
            </w:pP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93D33" w:rsidRPr="00AB09B4" w:rsidRDefault="00193D33" w:rsidP="00340E9A">
            <w:pPr>
              <w:jc w:val="center"/>
              <w:rPr>
                <w:sz w:val="18"/>
                <w:szCs w:val="18"/>
              </w:rPr>
            </w:pPr>
            <w:r w:rsidRPr="00AB09B4">
              <w:rPr>
                <w:sz w:val="18"/>
                <w:szCs w:val="18"/>
              </w:rPr>
              <w:t>0,680</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93D33" w:rsidRPr="00AB09B4" w:rsidRDefault="00193D33" w:rsidP="00340E9A">
            <w:pPr>
              <w:jc w:val="center"/>
              <w:rPr>
                <w:sz w:val="18"/>
                <w:szCs w:val="18"/>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93D33" w:rsidRPr="00AB09B4" w:rsidRDefault="00193D33" w:rsidP="00340E9A">
            <w:pPr>
              <w:jc w:val="center"/>
              <w:rPr>
                <w:b/>
                <w:bCs/>
                <w:sz w:val="18"/>
                <w:szCs w:val="18"/>
              </w:rPr>
            </w:pPr>
            <w:r w:rsidRPr="00AB09B4">
              <w:rPr>
                <w:b/>
                <w:bCs/>
                <w:sz w:val="18"/>
                <w:szCs w:val="18"/>
              </w:rPr>
              <w:t>UPRAVENO</w:t>
            </w:r>
          </w:p>
        </w:tc>
        <w:tc>
          <w:tcPr>
            <w:tcW w:w="1559"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93D33" w:rsidRPr="00AB09B4" w:rsidRDefault="00193D33" w:rsidP="00340E9A">
            <w:pPr>
              <w:jc w:val="center"/>
              <w:rPr>
                <w:sz w:val="18"/>
                <w:szCs w:val="18"/>
              </w:rPr>
            </w:pPr>
            <w:r w:rsidRPr="00AB09B4">
              <w:rPr>
                <w:sz w:val="18"/>
                <w:szCs w:val="18"/>
              </w:rPr>
              <w:t> </w:t>
            </w:r>
          </w:p>
        </w:tc>
      </w:tr>
    </w:tbl>
    <w:p w:rsidR="001D7F02" w:rsidRDefault="001D7F02" w:rsidP="0025041C">
      <w:pPr>
        <w:pStyle w:val="Zkladntext"/>
        <w:widowControl w:val="0"/>
        <w:rPr>
          <w:rFonts w:cs="Arial"/>
          <w:color w:val="FF0000"/>
        </w:rPr>
      </w:pPr>
    </w:p>
    <w:tbl>
      <w:tblPr>
        <w:tblW w:w="9569" w:type="dxa"/>
        <w:tblInd w:w="55" w:type="dxa"/>
        <w:tblLayout w:type="fixed"/>
        <w:tblCellMar>
          <w:left w:w="70" w:type="dxa"/>
          <w:right w:w="70" w:type="dxa"/>
        </w:tblCellMar>
        <w:tblLook w:val="04A0" w:firstRow="1" w:lastRow="0" w:firstColumn="1" w:lastColumn="0" w:noHBand="0" w:noVBand="1"/>
      </w:tblPr>
      <w:tblGrid>
        <w:gridCol w:w="2198"/>
        <w:gridCol w:w="1418"/>
        <w:gridCol w:w="1843"/>
        <w:gridCol w:w="2551"/>
        <w:gridCol w:w="1559"/>
      </w:tblGrid>
      <w:tr w:rsidR="0013035E" w:rsidRPr="00E43F87" w:rsidTr="0013035E">
        <w:trPr>
          <w:trHeight w:val="589"/>
        </w:trPr>
        <w:tc>
          <w:tcPr>
            <w:tcW w:w="2198"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13035E" w:rsidRPr="00E43F87" w:rsidRDefault="0013035E" w:rsidP="00340E9A">
            <w:pPr>
              <w:jc w:val="center"/>
              <w:rPr>
                <w:b/>
                <w:bCs/>
                <w:strike/>
                <w:sz w:val="18"/>
                <w:szCs w:val="18"/>
              </w:rPr>
            </w:pPr>
            <w:r w:rsidRPr="00E43F87">
              <w:rPr>
                <w:b/>
                <w:sz w:val="18"/>
                <w:szCs w:val="18"/>
              </w:rPr>
              <w:t>Zastavitelné plochy se smíšenou funkcí (ZS)</w:t>
            </w:r>
          </w:p>
        </w:tc>
        <w:tc>
          <w:tcPr>
            <w:tcW w:w="1418"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13035E" w:rsidRPr="00E43F87" w:rsidRDefault="0013035E" w:rsidP="00340E9A">
            <w:pPr>
              <w:jc w:val="center"/>
              <w:rPr>
                <w:b/>
                <w:sz w:val="18"/>
                <w:szCs w:val="18"/>
              </w:rPr>
            </w:pPr>
            <w:r w:rsidRPr="00E43F87">
              <w:rPr>
                <w:b/>
                <w:sz w:val="18"/>
                <w:szCs w:val="18"/>
              </w:rPr>
              <w:t>Plocha (ha)</w:t>
            </w:r>
          </w:p>
        </w:tc>
        <w:tc>
          <w:tcPr>
            <w:tcW w:w="1843"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13035E" w:rsidRPr="00E43F87" w:rsidRDefault="0013035E" w:rsidP="00340E9A">
            <w:pPr>
              <w:jc w:val="center"/>
              <w:rPr>
                <w:b/>
                <w:sz w:val="18"/>
                <w:szCs w:val="18"/>
              </w:rPr>
            </w:pPr>
            <w:r w:rsidRPr="00E43F87">
              <w:rPr>
                <w:b/>
                <w:sz w:val="18"/>
                <w:szCs w:val="18"/>
              </w:rPr>
              <w:t>Katastrální území</w:t>
            </w:r>
          </w:p>
        </w:tc>
        <w:tc>
          <w:tcPr>
            <w:tcW w:w="2551"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13035E" w:rsidRPr="00E43F87" w:rsidRDefault="0013035E" w:rsidP="00340E9A">
            <w:pPr>
              <w:jc w:val="center"/>
              <w:rPr>
                <w:b/>
                <w:bCs/>
                <w:sz w:val="18"/>
                <w:szCs w:val="18"/>
              </w:rPr>
            </w:pPr>
            <w:r w:rsidRPr="00E43F87">
              <w:rPr>
                <w:b/>
                <w:bCs/>
                <w:sz w:val="18"/>
                <w:szCs w:val="18"/>
              </w:rPr>
              <w:t>Umístění</w:t>
            </w:r>
          </w:p>
        </w:tc>
        <w:tc>
          <w:tcPr>
            <w:tcW w:w="1559"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13035E" w:rsidRPr="00E43F87" w:rsidRDefault="0013035E" w:rsidP="00340E9A">
            <w:pPr>
              <w:jc w:val="center"/>
              <w:rPr>
                <w:b/>
                <w:sz w:val="18"/>
                <w:szCs w:val="18"/>
              </w:rPr>
            </w:pPr>
            <w:r w:rsidRPr="00E43F87">
              <w:rPr>
                <w:b/>
                <w:sz w:val="18"/>
                <w:szCs w:val="18"/>
              </w:rPr>
              <w:t>Druh funkčního využití</w:t>
            </w:r>
          </w:p>
        </w:tc>
      </w:tr>
      <w:tr w:rsidR="0013035E" w:rsidRPr="00E43F87" w:rsidTr="0013035E">
        <w:trPr>
          <w:trHeight w:val="300"/>
        </w:trPr>
        <w:tc>
          <w:tcPr>
            <w:tcW w:w="219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13035E" w:rsidRPr="00E43F87" w:rsidRDefault="0013035E" w:rsidP="00340E9A">
            <w:pPr>
              <w:jc w:val="center"/>
              <w:rPr>
                <w:b/>
                <w:bCs/>
                <w:sz w:val="18"/>
                <w:szCs w:val="18"/>
              </w:rPr>
            </w:pPr>
            <w:r w:rsidRPr="00E43F87">
              <w:rPr>
                <w:b/>
                <w:bCs/>
                <w:strike/>
                <w:sz w:val="18"/>
                <w:szCs w:val="18"/>
              </w:rPr>
              <w:t>ZS-001</w:t>
            </w:r>
          </w:p>
        </w:tc>
        <w:tc>
          <w:tcPr>
            <w:tcW w:w="1418"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 </w:t>
            </w:r>
          </w:p>
        </w:tc>
        <w:tc>
          <w:tcPr>
            <w:tcW w:w="1843"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sidRPr="00E43F87">
              <w:rPr>
                <w:sz w:val="18"/>
                <w:szCs w:val="18"/>
              </w:rPr>
              <w:t> </w:t>
            </w:r>
          </w:p>
        </w:tc>
        <w:tc>
          <w:tcPr>
            <w:tcW w:w="2551"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13035E" w:rsidRPr="00E43F87" w:rsidRDefault="0013035E" w:rsidP="00340E9A">
            <w:pPr>
              <w:jc w:val="center"/>
              <w:rPr>
                <w:b/>
                <w:bCs/>
                <w:sz w:val="18"/>
                <w:szCs w:val="18"/>
              </w:rPr>
            </w:pPr>
            <w:r w:rsidRPr="00E43F87">
              <w:rPr>
                <w:b/>
                <w:bCs/>
                <w:sz w:val="18"/>
                <w:szCs w:val="18"/>
              </w:rPr>
              <w:t>VYPUŠTĚNO</w:t>
            </w:r>
          </w:p>
        </w:tc>
        <w:tc>
          <w:tcPr>
            <w:tcW w:w="1559"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rsidR="0013035E" w:rsidRPr="00E43F87" w:rsidRDefault="0013035E" w:rsidP="00340E9A">
            <w:pPr>
              <w:jc w:val="center"/>
              <w:rPr>
                <w:sz w:val="18"/>
                <w:szCs w:val="18"/>
              </w:rPr>
            </w:pPr>
            <w:r w:rsidRPr="00E43F87">
              <w:rPr>
                <w:sz w:val="18"/>
                <w:szCs w:val="18"/>
              </w:rPr>
              <w:t> </w:t>
            </w:r>
          </w:p>
        </w:tc>
      </w:tr>
      <w:tr w:rsidR="0013035E" w:rsidRPr="00E43F87" w:rsidTr="0013035E">
        <w:trPr>
          <w:trHeight w:val="300"/>
        </w:trPr>
        <w:tc>
          <w:tcPr>
            <w:tcW w:w="2198"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b/>
                <w:bCs/>
                <w:sz w:val="18"/>
                <w:szCs w:val="18"/>
              </w:rPr>
            </w:pPr>
            <w:r w:rsidRPr="00E43F87">
              <w:rPr>
                <w:b/>
                <w:bCs/>
                <w:sz w:val="18"/>
                <w:szCs w:val="18"/>
              </w:rPr>
              <w:t>ZS-002</w:t>
            </w:r>
          </w:p>
        </w:tc>
        <w:tc>
          <w:tcPr>
            <w:tcW w:w="141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0,316</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Pr>
                <w:sz w:val="18"/>
                <w:szCs w:val="18"/>
              </w:rPr>
              <w:t>Petřvald u Karviné</w:t>
            </w:r>
          </w:p>
        </w:tc>
        <w:tc>
          <w:tcPr>
            <w:tcW w:w="255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sidRPr="00E43F87">
              <w:rPr>
                <w:sz w:val="18"/>
                <w:szCs w:val="18"/>
              </w:rPr>
              <w:t>Ostravská</w:t>
            </w:r>
          </w:p>
        </w:tc>
        <w:tc>
          <w:tcPr>
            <w:tcW w:w="1559"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3035E" w:rsidRPr="00E43F87" w:rsidRDefault="0013035E" w:rsidP="00340E9A">
            <w:pPr>
              <w:jc w:val="center"/>
              <w:rPr>
                <w:sz w:val="18"/>
                <w:szCs w:val="18"/>
              </w:rPr>
            </w:pPr>
            <w:r w:rsidRPr="00E43F87">
              <w:rPr>
                <w:sz w:val="18"/>
                <w:szCs w:val="18"/>
              </w:rPr>
              <w:t>SC</w:t>
            </w:r>
          </w:p>
        </w:tc>
      </w:tr>
      <w:tr w:rsidR="0013035E" w:rsidRPr="00E43F87" w:rsidTr="0013035E">
        <w:trPr>
          <w:trHeight w:val="300"/>
        </w:trPr>
        <w:tc>
          <w:tcPr>
            <w:tcW w:w="2198"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3035E" w:rsidRPr="00E43F87" w:rsidRDefault="0013035E" w:rsidP="00340E9A">
            <w:pPr>
              <w:jc w:val="center"/>
              <w:rPr>
                <w:b/>
                <w:sz w:val="18"/>
                <w:szCs w:val="18"/>
              </w:rPr>
            </w:pPr>
            <w:r w:rsidRPr="00E43F87">
              <w:rPr>
                <w:b/>
                <w:sz w:val="18"/>
                <w:szCs w:val="18"/>
              </w:rPr>
              <w:t> </w:t>
            </w: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 </w:t>
            </w: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sidRPr="00E43F87">
              <w:rPr>
                <w:sz w:val="18"/>
                <w:szCs w:val="18"/>
              </w:rPr>
              <w:t> </w:t>
            </w:r>
          </w:p>
        </w:tc>
        <w:tc>
          <w:tcPr>
            <w:tcW w:w="255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b/>
                <w:bCs/>
                <w:sz w:val="18"/>
                <w:szCs w:val="18"/>
              </w:rPr>
            </w:pPr>
            <w:r w:rsidRPr="00E43F87">
              <w:rPr>
                <w:b/>
                <w:bCs/>
                <w:sz w:val="18"/>
                <w:szCs w:val="18"/>
              </w:rPr>
              <w:t>PONECHÁNO</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3035E" w:rsidRPr="00E43F87" w:rsidRDefault="0013035E" w:rsidP="00340E9A">
            <w:pPr>
              <w:jc w:val="center"/>
              <w:rPr>
                <w:sz w:val="18"/>
                <w:szCs w:val="18"/>
              </w:rPr>
            </w:pPr>
            <w:r w:rsidRPr="00E43F87">
              <w:rPr>
                <w:sz w:val="18"/>
                <w:szCs w:val="18"/>
              </w:rPr>
              <w:t> </w:t>
            </w:r>
          </w:p>
        </w:tc>
      </w:tr>
      <w:tr w:rsidR="0013035E" w:rsidRPr="00E43F87" w:rsidTr="0013035E">
        <w:trPr>
          <w:trHeight w:val="300"/>
        </w:trPr>
        <w:tc>
          <w:tcPr>
            <w:tcW w:w="219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3035E" w:rsidRPr="00E43F87" w:rsidRDefault="0013035E" w:rsidP="00340E9A">
            <w:pPr>
              <w:jc w:val="center"/>
              <w:rPr>
                <w:b/>
                <w:sz w:val="18"/>
                <w:szCs w:val="18"/>
              </w:rPr>
            </w:pPr>
            <w:r w:rsidRPr="00E43F87">
              <w:rPr>
                <w:b/>
                <w:sz w:val="18"/>
                <w:szCs w:val="18"/>
              </w:rPr>
              <w:t>ZS-003</w:t>
            </w:r>
          </w:p>
        </w:tc>
        <w:tc>
          <w:tcPr>
            <w:tcW w:w="141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1,623</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Pr>
                <w:sz w:val="18"/>
                <w:szCs w:val="18"/>
              </w:rPr>
              <w:t>Petřvald u Karviné</w:t>
            </w:r>
          </w:p>
        </w:tc>
        <w:tc>
          <w:tcPr>
            <w:tcW w:w="255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Klimšova</w:t>
            </w:r>
          </w:p>
        </w:tc>
        <w:tc>
          <w:tcPr>
            <w:tcW w:w="155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SC</w:t>
            </w:r>
          </w:p>
        </w:tc>
      </w:tr>
      <w:tr w:rsidR="0013035E" w:rsidRPr="00E43F87" w:rsidTr="0013035E">
        <w:trPr>
          <w:trHeight w:val="300"/>
        </w:trPr>
        <w:tc>
          <w:tcPr>
            <w:tcW w:w="219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b/>
                <w:sz w:val="18"/>
                <w:szCs w:val="18"/>
              </w:rPr>
            </w:pPr>
            <w:r w:rsidRPr="00E43F87">
              <w:rPr>
                <w:b/>
                <w:sz w:val="18"/>
                <w:szCs w:val="18"/>
              </w:rPr>
              <w:t> </w:t>
            </w: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 </w:t>
            </w: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 </w:t>
            </w:r>
          </w:p>
        </w:tc>
        <w:tc>
          <w:tcPr>
            <w:tcW w:w="255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b/>
                <w:bCs/>
                <w:sz w:val="18"/>
                <w:szCs w:val="18"/>
              </w:rPr>
            </w:pPr>
            <w:r w:rsidRPr="00E43F87">
              <w:rPr>
                <w:b/>
                <w:bCs/>
                <w:sz w:val="18"/>
                <w:szCs w:val="18"/>
              </w:rPr>
              <w:t>PONECHÁNO</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 </w:t>
            </w:r>
          </w:p>
        </w:tc>
      </w:tr>
      <w:tr w:rsidR="0013035E" w:rsidRPr="00E43F87" w:rsidTr="0013035E">
        <w:trPr>
          <w:trHeight w:val="300"/>
        </w:trPr>
        <w:tc>
          <w:tcPr>
            <w:tcW w:w="219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3035E" w:rsidRPr="00E43F87" w:rsidRDefault="0013035E" w:rsidP="00340E9A">
            <w:pPr>
              <w:jc w:val="center"/>
              <w:rPr>
                <w:b/>
                <w:bCs/>
                <w:sz w:val="18"/>
                <w:szCs w:val="18"/>
              </w:rPr>
            </w:pPr>
            <w:r w:rsidRPr="00E43F87">
              <w:rPr>
                <w:b/>
                <w:bCs/>
                <w:sz w:val="18"/>
                <w:szCs w:val="18"/>
              </w:rPr>
              <w:t>ZS-004a,b</w:t>
            </w:r>
          </w:p>
        </w:tc>
        <w:tc>
          <w:tcPr>
            <w:tcW w:w="1418"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sidRPr="00E43F87">
              <w:rPr>
                <w:strike/>
                <w:sz w:val="18"/>
                <w:szCs w:val="18"/>
              </w:rPr>
              <w:t>1,247</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Pr>
                <w:sz w:val="18"/>
                <w:szCs w:val="18"/>
              </w:rPr>
              <w:t>Petřvald u Karviné</w:t>
            </w:r>
          </w:p>
        </w:tc>
        <w:tc>
          <w:tcPr>
            <w:tcW w:w="255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Ostravská</w:t>
            </w:r>
          </w:p>
        </w:tc>
        <w:tc>
          <w:tcPr>
            <w:tcW w:w="155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SC</w:t>
            </w:r>
          </w:p>
        </w:tc>
      </w:tr>
      <w:tr w:rsidR="0013035E" w:rsidRPr="00E43F87" w:rsidTr="0013035E">
        <w:trPr>
          <w:trHeight w:val="300"/>
        </w:trPr>
        <w:tc>
          <w:tcPr>
            <w:tcW w:w="219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b/>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1,100</w:t>
            </w: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p>
        </w:tc>
        <w:tc>
          <w:tcPr>
            <w:tcW w:w="255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3035E" w:rsidRPr="00E43F87" w:rsidRDefault="0013035E" w:rsidP="00340E9A">
            <w:pPr>
              <w:jc w:val="center"/>
              <w:rPr>
                <w:b/>
                <w:bCs/>
                <w:sz w:val="18"/>
                <w:szCs w:val="18"/>
              </w:rPr>
            </w:pPr>
            <w:r w:rsidRPr="00E43F87">
              <w:rPr>
                <w:b/>
                <w:bCs/>
                <w:sz w:val="18"/>
                <w:szCs w:val="18"/>
              </w:rPr>
              <w:t>UPRAVENO</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 </w:t>
            </w:r>
          </w:p>
        </w:tc>
      </w:tr>
      <w:tr w:rsidR="0013035E" w:rsidRPr="00E43F87" w:rsidTr="0013035E">
        <w:trPr>
          <w:trHeight w:val="300"/>
        </w:trPr>
        <w:tc>
          <w:tcPr>
            <w:tcW w:w="219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3035E" w:rsidRPr="00E43F87" w:rsidRDefault="0013035E" w:rsidP="00340E9A">
            <w:pPr>
              <w:jc w:val="center"/>
              <w:rPr>
                <w:b/>
                <w:bCs/>
                <w:sz w:val="18"/>
                <w:szCs w:val="18"/>
              </w:rPr>
            </w:pPr>
            <w:r w:rsidRPr="00E43F87">
              <w:rPr>
                <w:b/>
                <w:bCs/>
                <w:sz w:val="18"/>
                <w:szCs w:val="18"/>
              </w:rPr>
              <w:t>ZS-005</w:t>
            </w:r>
          </w:p>
        </w:tc>
        <w:tc>
          <w:tcPr>
            <w:tcW w:w="1418"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sidRPr="00E43F87">
              <w:rPr>
                <w:strike/>
                <w:sz w:val="18"/>
                <w:szCs w:val="18"/>
              </w:rPr>
              <w:t>1,976</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Pr>
                <w:sz w:val="18"/>
                <w:szCs w:val="18"/>
              </w:rPr>
              <w:t>Petřvald u Karviné</w:t>
            </w:r>
          </w:p>
        </w:tc>
        <w:tc>
          <w:tcPr>
            <w:tcW w:w="255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Vysoká, Krajní</w:t>
            </w:r>
          </w:p>
        </w:tc>
        <w:tc>
          <w:tcPr>
            <w:tcW w:w="155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SC</w:t>
            </w:r>
          </w:p>
        </w:tc>
      </w:tr>
      <w:tr w:rsidR="0013035E" w:rsidRPr="00E43F87" w:rsidTr="0013035E">
        <w:trPr>
          <w:trHeight w:val="300"/>
        </w:trPr>
        <w:tc>
          <w:tcPr>
            <w:tcW w:w="219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b/>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1,080</w:t>
            </w: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p>
        </w:tc>
        <w:tc>
          <w:tcPr>
            <w:tcW w:w="255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3035E" w:rsidRPr="00E43F87" w:rsidRDefault="0013035E" w:rsidP="00340E9A">
            <w:pPr>
              <w:jc w:val="center"/>
              <w:rPr>
                <w:b/>
                <w:bCs/>
                <w:sz w:val="18"/>
                <w:szCs w:val="18"/>
              </w:rPr>
            </w:pPr>
            <w:r w:rsidRPr="00E43F87">
              <w:rPr>
                <w:b/>
                <w:bCs/>
                <w:sz w:val="18"/>
                <w:szCs w:val="18"/>
              </w:rPr>
              <w:t>UPRAVENO</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 </w:t>
            </w:r>
          </w:p>
        </w:tc>
      </w:tr>
      <w:tr w:rsidR="0013035E" w:rsidRPr="00E43F87" w:rsidTr="0013035E">
        <w:trPr>
          <w:trHeight w:val="300"/>
        </w:trPr>
        <w:tc>
          <w:tcPr>
            <w:tcW w:w="2198"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13035E" w:rsidRPr="00E43F87" w:rsidRDefault="0013035E" w:rsidP="00340E9A">
            <w:pPr>
              <w:jc w:val="center"/>
              <w:rPr>
                <w:b/>
                <w:bCs/>
                <w:sz w:val="18"/>
                <w:szCs w:val="18"/>
              </w:rPr>
            </w:pPr>
            <w:r w:rsidRPr="00E43F87">
              <w:rPr>
                <w:b/>
                <w:bCs/>
                <w:sz w:val="18"/>
                <w:szCs w:val="18"/>
              </w:rPr>
              <w:t>ZS-006</w:t>
            </w:r>
          </w:p>
        </w:tc>
        <w:tc>
          <w:tcPr>
            <w:tcW w:w="1418"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sidRPr="00E43F87">
              <w:rPr>
                <w:strike/>
                <w:sz w:val="18"/>
                <w:szCs w:val="18"/>
              </w:rPr>
              <w:t>1,113</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Pr>
                <w:sz w:val="18"/>
                <w:szCs w:val="18"/>
              </w:rPr>
              <w:t>Petřvald u Karviné</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3035E" w:rsidRPr="00E43F87" w:rsidRDefault="0013035E" w:rsidP="00340E9A">
            <w:pPr>
              <w:jc w:val="center"/>
              <w:rPr>
                <w:sz w:val="18"/>
                <w:szCs w:val="18"/>
              </w:rPr>
            </w:pPr>
            <w:r w:rsidRPr="00E43F87">
              <w:rPr>
                <w:sz w:val="18"/>
                <w:szCs w:val="18"/>
              </w:rPr>
              <w:t>Závodní, Šachetní</w:t>
            </w:r>
          </w:p>
        </w:tc>
        <w:tc>
          <w:tcPr>
            <w:tcW w:w="1559"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13035E" w:rsidRPr="00E43F87" w:rsidRDefault="0013035E" w:rsidP="00340E9A">
            <w:pPr>
              <w:jc w:val="center"/>
              <w:rPr>
                <w:sz w:val="18"/>
                <w:szCs w:val="18"/>
              </w:rPr>
            </w:pPr>
            <w:r w:rsidRPr="00E43F87">
              <w:rPr>
                <w:sz w:val="18"/>
                <w:szCs w:val="18"/>
              </w:rPr>
              <w:t>SC</w:t>
            </w:r>
          </w:p>
        </w:tc>
      </w:tr>
      <w:tr w:rsidR="0013035E" w:rsidRPr="00E43F87" w:rsidTr="0013035E">
        <w:trPr>
          <w:trHeight w:val="300"/>
        </w:trPr>
        <w:tc>
          <w:tcPr>
            <w:tcW w:w="219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b/>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0,780</w:t>
            </w: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p>
        </w:tc>
        <w:tc>
          <w:tcPr>
            <w:tcW w:w="255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3035E" w:rsidRPr="00E43F87" w:rsidRDefault="0013035E" w:rsidP="00340E9A">
            <w:pPr>
              <w:jc w:val="center"/>
              <w:rPr>
                <w:b/>
                <w:bCs/>
                <w:sz w:val="18"/>
                <w:szCs w:val="18"/>
              </w:rPr>
            </w:pPr>
            <w:r w:rsidRPr="00E43F87">
              <w:rPr>
                <w:b/>
                <w:bCs/>
                <w:sz w:val="18"/>
                <w:szCs w:val="18"/>
              </w:rPr>
              <w:t>UPRAVENO</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 </w:t>
            </w:r>
          </w:p>
        </w:tc>
      </w:tr>
      <w:tr w:rsidR="0013035E" w:rsidRPr="00E43F87" w:rsidTr="0013035E">
        <w:trPr>
          <w:trHeight w:val="300"/>
        </w:trPr>
        <w:tc>
          <w:tcPr>
            <w:tcW w:w="2198"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b/>
                <w:bCs/>
                <w:sz w:val="18"/>
                <w:szCs w:val="18"/>
              </w:rPr>
            </w:pPr>
            <w:r w:rsidRPr="00E43F87">
              <w:rPr>
                <w:b/>
                <w:bCs/>
                <w:sz w:val="18"/>
                <w:szCs w:val="18"/>
              </w:rPr>
              <w:t>ZS-007</w:t>
            </w:r>
          </w:p>
        </w:tc>
        <w:tc>
          <w:tcPr>
            <w:tcW w:w="141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0,354</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Pr>
                <w:sz w:val="18"/>
                <w:szCs w:val="18"/>
              </w:rPr>
              <w:t>Petřvald u Karviné</w:t>
            </w:r>
          </w:p>
        </w:tc>
        <w:tc>
          <w:tcPr>
            <w:tcW w:w="255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sidRPr="00E43F87">
              <w:rPr>
                <w:sz w:val="18"/>
                <w:szCs w:val="18"/>
              </w:rPr>
              <w:t>Šachetní</w:t>
            </w:r>
          </w:p>
        </w:tc>
        <w:tc>
          <w:tcPr>
            <w:tcW w:w="1559"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3035E" w:rsidRPr="00E43F87" w:rsidRDefault="0013035E" w:rsidP="00340E9A">
            <w:pPr>
              <w:jc w:val="center"/>
              <w:rPr>
                <w:sz w:val="18"/>
                <w:szCs w:val="18"/>
              </w:rPr>
            </w:pPr>
            <w:r w:rsidRPr="00E43F87">
              <w:rPr>
                <w:sz w:val="18"/>
                <w:szCs w:val="18"/>
              </w:rPr>
              <w:t>SC</w:t>
            </w:r>
          </w:p>
        </w:tc>
      </w:tr>
      <w:tr w:rsidR="0013035E" w:rsidRPr="00E43F87" w:rsidTr="0013035E">
        <w:trPr>
          <w:trHeight w:val="300"/>
        </w:trPr>
        <w:tc>
          <w:tcPr>
            <w:tcW w:w="219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b/>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p>
        </w:tc>
        <w:tc>
          <w:tcPr>
            <w:tcW w:w="255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b/>
                <w:bCs/>
                <w:sz w:val="18"/>
                <w:szCs w:val="18"/>
              </w:rPr>
            </w:pPr>
            <w:r w:rsidRPr="00E43F87">
              <w:rPr>
                <w:b/>
                <w:bCs/>
                <w:sz w:val="18"/>
                <w:szCs w:val="18"/>
              </w:rPr>
              <w:t>PONECHÁNO</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 </w:t>
            </w:r>
          </w:p>
        </w:tc>
      </w:tr>
      <w:tr w:rsidR="0013035E" w:rsidRPr="00E43F87" w:rsidTr="0013035E">
        <w:trPr>
          <w:trHeight w:val="300"/>
        </w:trPr>
        <w:tc>
          <w:tcPr>
            <w:tcW w:w="219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3035E" w:rsidRPr="00E43F87" w:rsidRDefault="0013035E" w:rsidP="00340E9A">
            <w:pPr>
              <w:jc w:val="center"/>
              <w:rPr>
                <w:b/>
                <w:bCs/>
                <w:sz w:val="18"/>
                <w:szCs w:val="18"/>
              </w:rPr>
            </w:pPr>
            <w:r w:rsidRPr="00E43F87">
              <w:rPr>
                <w:b/>
                <w:bCs/>
                <w:sz w:val="18"/>
                <w:szCs w:val="18"/>
              </w:rPr>
              <w:t>ZS-008</w:t>
            </w:r>
          </w:p>
        </w:tc>
        <w:tc>
          <w:tcPr>
            <w:tcW w:w="141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0,828</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Pr>
                <w:sz w:val="18"/>
                <w:szCs w:val="18"/>
              </w:rPr>
              <w:t>Petřvald u Karviné</w:t>
            </w:r>
          </w:p>
        </w:tc>
        <w:tc>
          <w:tcPr>
            <w:tcW w:w="255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Dolní</w:t>
            </w:r>
          </w:p>
        </w:tc>
        <w:tc>
          <w:tcPr>
            <w:tcW w:w="155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SC</w:t>
            </w:r>
          </w:p>
        </w:tc>
      </w:tr>
      <w:tr w:rsidR="0013035E" w:rsidRPr="00E43F87" w:rsidTr="0013035E">
        <w:trPr>
          <w:trHeight w:val="300"/>
        </w:trPr>
        <w:tc>
          <w:tcPr>
            <w:tcW w:w="219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b/>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p>
        </w:tc>
        <w:tc>
          <w:tcPr>
            <w:tcW w:w="255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b/>
                <w:bCs/>
                <w:sz w:val="18"/>
                <w:szCs w:val="18"/>
              </w:rPr>
            </w:pPr>
            <w:r w:rsidRPr="00E43F87">
              <w:rPr>
                <w:b/>
                <w:bCs/>
                <w:sz w:val="18"/>
                <w:szCs w:val="18"/>
              </w:rPr>
              <w:t>PONECHÁNO</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 </w:t>
            </w:r>
          </w:p>
        </w:tc>
      </w:tr>
      <w:tr w:rsidR="0013035E" w:rsidRPr="00E43F87" w:rsidTr="0013035E">
        <w:trPr>
          <w:trHeight w:val="300"/>
        </w:trPr>
        <w:tc>
          <w:tcPr>
            <w:tcW w:w="2198"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b/>
                <w:bCs/>
                <w:sz w:val="18"/>
                <w:szCs w:val="18"/>
              </w:rPr>
            </w:pPr>
            <w:r w:rsidRPr="00E43F87">
              <w:rPr>
                <w:b/>
                <w:bCs/>
                <w:sz w:val="18"/>
                <w:szCs w:val="18"/>
              </w:rPr>
              <w:t>ZS-009</w:t>
            </w:r>
          </w:p>
        </w:tc>
        <w:tc>
          <w:tcPr>
            <w:tcW w:w="141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0,397</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Pr>
                <w:sz w:val="18"/>
                <w:szCs w:val="18"/>
              </w:rPr>
              <w:t>Petřvald u Karviné</w:t>
            </w:r>
          </w:p>
        </w:tc>
        <w:tc>
          <w:tcPr>
            <w:tcW w:w="255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sidRPr="00E43F87">
              <w:rPr>
                <w:sz w:val="18"/>
                <w:szCs w:val="18"/>
              </w:rPr>
              <w:t>Na Návrší</w:t>
            </w:r>
          </w:p>
        </w:tc>
        <w:tc>
          <w:tcPr>
            <w:tcW w:w="1559"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3035E" w:rsidRPr="00E43F87" w:rsidRDefault="0013035E" w:rsidP="00340E9A">
            <w:pPr>
              <w:jc w:val="center"/>
              <w:rPr>
                <w:sz w:val="18"/>
                <w:szCs w:val="18"/>
              </w:rPr>
            </w:pPr>
            <w:r w:rsidRPr="00E43F87">
              <w:rPr>
                <w:sz w:val="18"/>
                <w:szCs w:val="18"/>
              </w:rPr>
              <w:t>SC</w:t>
            </w:r>
          </w:p>
        </w:tc>
      </w:tr>
      <w:tr w:rsidR="0013035E" w:rsidRPr="00E43F87" w:rsidTr="0013035E">
        <w:trPr>
          <w:trHeight w:val="300"/>
        </w:trPr>
        <w:tc>
          <w:tcPr>
            <w:tcW w:w="2198"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3035E" w:rsidRPr="00E43F87" w:rsidRDefault="0013035E" w:rsidP="00340E9A">
            <w:pPr>
              <w:rPr>
                <w:b/>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3035E" w:rsidRPr="00E43F87" w:rsidRDefault="0013035E" w:rsidP="00340E9A">
            <w:pPr>
              <w:rPr>
                <w:sz w:val="18"/>
                <w:szCs w:val="18"/>
              </w:rPr>
            </w:pP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3035E" w:rsidRPr="00E43F87" w:rsidRDefault="0013035E" w:rsidP="00340E9A">
            <w:pPr>
              <w:rPr>
                <w:sz w:val="18"/>
                <w:szCs w:val="18"/>
              </w:rPr>
            </w:pPr>
          </w:p>
        </w:tc>
        <w:tc>
          <w:tcPr>
            <w:tcW w:w="255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b/>
                <w:bCs/>
                <w:sz w:val="18"/>
                <w:szCs w:val="18"/>
              </w:rPr>
            </w:pPr>
            <w:r w:rsidRPr="00E43F87">
              <w:rPr>
                <w:b/>
                <w:bCs/>
                <w:sz w:val="18"/>
                <w:szCs w:val="18"/>
              </w:rPr>
              <w:t>PONECHÁNO</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3035E" w:rsidRPr="00E43F87" w:rsidRDefault="0013035E" w:rsidP="00340E9A">
            <w:pPr>
              <w:rPr>
                <w:sz w:val="18"/>
                <w:szCs w:val="18"/>
              </w:rPr>
            </w:pPr>
            <w:r w:rsidRPr="00E43F87">
              <w:rPr>
                <w:sz w:val="18"/>
                <w:szCs w:val="18"/>
              </w:rPr>
              <w:t> </w:t>
            </w:r>
          </w:p>
        </w:tc>
      </w:tr>
      <w:tr w:rsidR="0013035E" w:rsidRPr="00E43F87" w:rsidTr="0013035E">
        <w:trPr>
          <w:trHeight w:val="300"/>
        </w:trPr>
        <w:tc>
          <w:tcPr>
            <w:tcW w:w="219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3035E" w:rsidRPr="00E43F87" w:rsidRDefault="0013035E" w:rsidP="00340E9A">
            <w:pPr>
              <w:jc w:val="center"/>
              <w:rPr>
                <w:b/>
                <w:bCs/>
                <w:sz w:val="18"/>
                <w:szCs w:val="18"/>
              </w:rPr>
            </w:pPr>
            <w:r w:rsidRPr="00E43F87">
              <w:rPr>
                <w:b/>
                <w:bCs/>
                <w:sz w:val="18"/>
                <w:szCs w:val="18"/>
              </w:rPr>
              <w:t>ZS-010</w:t>
            </w:r>
          </w:p>
        </w:tc>
        <w:tc>
          <w:tcPr>
            <w:tcW w:w="1418"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sidRPr="00E43F87">
              <w:rPr>
                <w:strike/>
                <w:sz w:val="18"/>
                <w:szCs w:val="18"/>
              </w:rPr>
              <w:t>1,695</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Pr>
                <w:sz w:val="18"/>
                <w:szCs w:val="18"/>
              </w:rPr>
              <w:t>Petřvald u Karviné</w:t>
            </w:r>
          </w:p>
        </w:tc>
        <w:tc>
          <w:tcPr>
            <w:tcW w:w="255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Ostravská</w:t>
            </w:r>
          </w:p>
        </w:tc>
        <w:tc>
          <w:tcPr>
            <w:tcW w:w="155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SC</w:t>
            </w:r>
          </w:p>
        </w:tc>
      </w:tr>
      <w:tr w:rsidR="0013035E" w:rsidRPr="00E43F87" w:rsidTr="0013035E">
        <w:trPr>
          <w:trHeight w:val="300"/>
        </w:trPr>
        <w:tc>
          <w:tcPr>
            <w:tcW w:w="219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b/>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1,210</w:t>
            </w: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p>
        </w:tc>
        <w:tc>
          <w:tcPr>
            <w:tcW w:w="255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3035E" w:rsidRPr="00E43F87" w:rsidRDefault="0013035E" w:rsidP="00340E9A">
            <w:pPr>
              <w:jc w:val="center"/>
              <w:rPr>
                <w:b/>
                <w:bCs/>
                <w:sz w:val="18"/>
                <w:szCs w:val="18"/>
              </w:rPr>
            </w:pPr>
            <w:r w:rsidRPr="00E43F87">
              <w:rPr>
                <w:b/>
                <w:bCs/>
                <w:sz w:val="18"/>
                <w:szCs w:val="18"/>
              </w:rPr>
              <w:t>UPRAVENO</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 </w:t>
            </w:r>
          </w:p>
        </w:tc>
      </w:tr>
      <w:tr w:rsidR="0013035E" w:rsidRPr="00E43F87" w:rsidTr="0013035E">
        <w:trPr>
          <w:trHeight w:val="300"/>
        </w:trPr>
        <w:tc>
          <w:tcPr>
            <w:tcW w:w="219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3035E" w:rsidRPr="00E43F87" w:rsidRDefault="0013035E" w:rsidP="00340E9A">
            <w:pPr>
              <w:jc w:val="center"/>
              <w:rPr>
                <w:b/>
                <w:bCs/>
                <w:sz w:val="18"/>
                <w:szCs w:val="18"/>
              </w:rPr>
            </w:pPr>
            <w:r w:rsidRPr="00E43F87">
              <w:rPr>
                <w:b/>
                <w:bCs/>
                <w:sz w:val="18"/>
                <w:szCs w:val="18"/>
              </w:rPr>
              <w:t>ZS-011</w:t>
            </w:r>
          </w:p>
        </w:tc>
        <w:tc>
          <w:tcPr>
            <w:tcW w:w="141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0,858</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Pr>
                <w:sz w:val="18"/>
                <w:szCs w:val="18"/>
              </w:rPr>
              <w:t>Petřvald u Karviné</w:t>
            </w:r>
          </w:p>
        </w:tc>
        <w:tc>
          <w:tcPr>
            <w:tcW w:w="255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sidRPr="00E43F87">
              <w:rPr>
                <w:sz w:val="18"/>
                <w:szCs w:val="18"/>
              </w:rPr>
              <w:t>Podlesní</w:t>
            </w:r>
          </w:p>
        </w:tc>
        <w:tc>
          <w:tcPr>
            <w:tcW w:w="1559"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3035E" w:rsidRPr="00E43F87" w:rsidRDefault="0013035E" w:rsidP="00340E9A">
            <w:pPr>
              <w:jc w:val="center"/>
              <w:rPr>
                <w:sz w:val="18"/>
                <w:szCs w:val="18"/>
              </w:rPr>
            </w:pPr>
            <w:r w:rsidRPr="00E43F87">
              <w:rPr>
                <w:sz w:val="18"/>
                <w:szCs w:val="18"/>
              </w:rPr>
              <w:t>SC</w:t>
            </w:r>
          </w:p>
        </w:tc>
      </w:tr>
      <w:tr w:rsidR="0013035E" w:rsidRPr="00E43F87" w:rsidTr="0013035E">
        <w:trPr>
          <w:trHeight w:val="300"/>
        </w:trPr>
        <w:tc>
          <w:tcPr>
            <w:tcW w:w="2198"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3035E" w:rsidRPr="00E43F87" w:rsidRDefault="0013035E" w:rsidP="00340E9A">
            <w:pPr>
              <w:jc w:val="center"/>
              <w:rPr>
                <w:b/>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p>
        </w:tc>
        <w:tc>
          <w:tcPr>
            <w:tcW w:w="255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b/>
                <w:bCs/>
                <w:sz w:val="18"/>
                <w:szCs w:val="18"/>
              </w:rPr>
            </w:pPr>
            <w:r w:rsidRPr="00E43F87">
              <w:rPr>
                <w:b/>
                <w:bCs/>
                <w:sz w:val="18"/>
                <w:szCs w:val="18"/>
              </w:rPr>
              <w:t>PONECHÁNO</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3035E" w:rsidRPr="00E43F87" w:rsidRDefault="0013035E" w:rsidP="00340E9A">
            <w:pPr>
              <w:jc w:val="center"/>
              <w:rPr>
                <w:sz w:val="18"/>
                <w:szCs w:val="18"/>
              </w:rPr>
            </w:pPr>
            <w:r w:rsidRPr="00E43F87">
              <w:rPr>
                <w:sz w:val="18"/>
                <w:szCs w:val="18"/>
              </w:rPr>
              <w:t> </w:t>
            </w:r>
          </w:p>
        </w:tc>
      </w:tr>
      <w:tr w:rsidR="0013035E" w:rsidRPr="00E43F87" w:rsidTr="0013035E">
        <w:trPr>
          <w:trHeight w:val="300"/>
        </w:trPr>
        <w:tc>
          <w:tcPr>
            <w:tcW w:w="219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3035E" w:rsidRPr="00E43F87" w:rsidRDefault="0013035E" w:rsidP="00340E9A">
            <w:pPr>
              <w:jc w:val="center"/>
              <w:rPr>
                <w:b/>
                <w:bCs/>
                <w:sz w:val="18"/>
                <w:szCs w:val="18"/>
              </w:rPr>
            </w:pPr>
            <w:r w:rsidRPr="00E43F87">
              <w:rPr>
                <w:b/>
                <w:bCs/>
                <w:sz w:val="18"/>
                <w:szCs w:val="18"/>
              </w:rPr>
              <w:t>ZS-012</w:t>
            </w:r>
          </w:p>
        </w:tc>
        <w:tc>
          <w:tcPr>
            <w:tcW w:w="141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r w:rsidRPr="00E43F87">
              <w:rPr>
                <w:sz w:val="18"/>
                <w:szCs w:val="18"/>
              </w:rPr>
              <w:t>0,405</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Pr>
                <w:sz w:val="18"/>
                <w:szCs w:val="18"/>
              </w:rPr>
              <w:t>Petřvald u Karviné</w:t>
            </w:r>
          </w:p>
        </w:tc>
        <w:tc>
          <w:tcPr>
            <w:tcW w:w="255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r w:rsidRPr="00E43F87">
              <w:rPr>
                <w:sz w:val="18"/>
                <w:szCs w:val="18"/>
              </w:rPr>
              <w:t>Podlesní</w:t>
            </w:r>
          </w:p>
        </w:tc>
        <w:tc>
          <w:tcPr>
            <w:tcW w:w="1559"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13035E" w:rsidRPr="00E43F87" w:rsidRDefault="0013035E" w:rsidP="00340E9A">
            <w:pPr>
              <w:jc w:val="center"/>
              <w:rPr>
                <w:sz w:val="18"/>
                <w:szCs w:val="18"/>
              </w:rPr>
            </w:pPr>
            <w:r w:rsidRPr="00E43F87">
              <w:rPr>
                <w:sz w:val="18"/>
                <w:szCs w:val="18"/>
              </w:rPr>
              <w:t>SC</w:t>
            </w:r>
          </w:p>
        </w:tc>
      </w:tr>
      <w:tr w:rsidR="0013035E" w:rsidRPr="00E43F87" w:rsidTr="0013035E">
        <w:trPr>
          <w:trHeight w:val="300"/>
        </w:trPr>
        <w:tc>
          <w:tcPr>
            <w:tcW w:w="2198"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sz w:val="18"/>
                <w:szCs w:val="18"/>
              </w:rPr>
            </w:pP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3035E" w:rsidRPr="00E43F87" w:rsidRDefault="0013035E" w:rsidP="00340E9A">
            <w:pPr>
              <w:jc w:val="center"/>
              <w:rPr>
                <w:sz w:val="18"/>
                <w:szCs w:val="18"/>
              </w:rPr>
            </w:pPr>
          </w:p>
        </w:tc>
        <w:tc>
          <w:tcPr>
            <w:tcW w:w="255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035E" w:rsidRPr="00E43F87" w:rsidRDefault="0013035E" w:rsidP="00340E9A">
            <w:pPr>
              <w:jc w:val="center"/>
              <w:rPr>
                <w:b/>
                <w:bCs/>
                <w:sz w:val="18"/>
                <w:szCs w:val="18"/>
              </w:rPr>
            </w:pPr>
            <w:r w:rsidRPr="00E43F87">
              <w:rPr>
                <w:b/>
                <w:bCs/>
                <w:sz w:val="18"/>
                <w:szCs w:val="18"/>
              </w:rPr>
              <w:t>PONECHÁNO</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13035E" w:rsidRPr="00E43F87" w:rsidRDefault="0013035E" w:rsidP="00340E9A">
            <w:pPr>
              <w:jc w:val="center"/>
              <w:rPr>
                <w:sz w:val="18"/>
                <w:szCs w:val="18"/>
              </w:rPr>
            </w:pPr>
            <w:r w:rsidRPr="00E43F87">
              <w:rPr>
                <w:sz w:val="18"/>
                <w:szCs w:val="18"/>
              </w:rPr>
              <w:t> </w:t>
            </w:r>
          </w:p>
        </w:tc>
      </w:tr>
    </w:tbl>
    <w:p w:rsidR="00957D94" w:rsidRDefault="00957D94" w:rsidP="0025041C">
      <w:pPr>
        <w:pStyle w:val="Zkladntext"/>
        <w:widowControl w:val="0"/>
        <w:rPr>
          <w:rFonts w:cs="Arial"/>
          <w:color w:val="FF0000"/>
        </w:rPr>
      </w:pPr>
    </w:p>
    <w:tbl>
      <w:tblPr>
        <w:tblW w:w="9569" w:type="dxa"/>
        <w:tblInd w:w="55" w:type="dxa"/>
        <w:tblCellMar>
          <w:left w:w="70" w:type="dxa"/>
          <w:right w:w="70" w:type="dxa"/>
        </w:tblCellMar>
        <w:tblLook w:val="04A0" w:firstRow="1" w:lastRow="0" w:firstColumn="1" w:lastColumn="0" w:noHBand="0" w:noVBand="1"/>
      </w:tblPr>
      <w:tblGrid>
        <w:gridCol w:w="2198"/>
        <w:gridCol w:w="1418"/>
        <w:gridCol w:w="1843"/>
        <w:gridCol w:w="2551"/>
        <w:gridCol w:w="1559"/>
      </w:tblGrid>
      <w:tr w:rsidR="00957D94" w:rsidRPr="00E43F87" w:rsidTr="00957D94">
        <w:trPr>
          <w:trHeight w:val="493"/>
        </w:trPr>
        <w:tc>
          <w:tcPr>
            <w:tcW w:w="2198"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957D94" w:rsidRPr="00E43F87" w:rsidRDefault="00957D94" w:rsidP="00340E9A">
            <w:pPr>
              <w:jc w:val="center"/>
              <w:rPr>
                <w:b/>
                <w:bCs/>
                <w:sz w:val="18"/>
                <w:szCs w:val="18"/>
              </w:rPr>
            </w:pPr>
            <w:r w:rsidRPr="00E43F87">
              <w:rPr>
                <w:b/>
                <w:sz w:val="18"/>
                <w:szCs w:val="18"/>
              </w:rPr>
              <w:t>Přestavbové plochy (PP)</w:t>
            </w:r>
          </w:p>
        </w:tc>
        <w:tc>
          <w:tcPr>
            <w:tcW w:w="1418"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957D94" w:rsidRPr="00E43F87" w:rsidRDefault="00957D94" w:rsidP="00340E9A">
            <w:pPr>
              <w:jc w:val="center"/>
              <w:rPr>
                <w:b/>
                <w:sz w:val="18"/>
                <w:szCs w:val="18"/>
              </w:rPr>
            </w:pPr>
            <w:r w:rsidRPr="00E43F87">
              <w:rPr>
                <w:b/>
                <w:sz w:val="18"/>
                <w:szCs w:val="18"/>
              </w:rPr>
              <w:t>Plochy (ha)</w:t>
            </w:r>
          </w:p>
        </w:tc>
        <w:tc>
          <w:tcPr>
            <w:tcW w:w="1843"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957D94" w:rsidRPr="00E43F87" w:rsidRDefault="00957D94" w:rsidP="00340E9A">
            <w:pPr>
              <w:jc w:val="center"/>
              <w:rPr>
                <w:b/>
                <w:sz w:val="18"/>
                <w:szCs w:val="18"/>
              </w:rPr>
            </w:pPr>
            <w:r w:rsidRPr="00E43F87">
              <w:rPr>
                <w:b/>
                <w:sz w:val="18"/>
                <w:szCs w:val="18"/>
              </w:rPr>
              <w:t>Katastrální území</w:t>
            </w:r>
          </w:p>
        </w:tc>
        <w:tc>
          <w:tcPr>
            <w:tcW w:w="2551"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957D94" w:rsidRPr="00E43F87" w:rsidRDefault="00957D94" w:rsidP="00340E9A">
            <w:pPr>
              <w:jc w:val="center"/>
              <w:rPr>
                <w:b/>
                <w:sz w:val="18"/>
                <w:szCs w:val="18"/>
              </w:rPr>
            </w:pPr>
            <w:r w:rsidRPr="00E43F87">
              <w:rPr>
                <w:b/>
                <w:sz w:val="18"/>
                <w:szCs w:val="18"/>
              </w:rPr>
              <w:t>Umístění</w:t>
            </w:r>
          </w:p>
        </w:tc>
        <w:tc>
          <w:tcPr>
            <w:tcW w:w="1559"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957D94" w:rsidRPr="00E43F87" w:rsidRDefault="00957D94" w:rsidP="00340E9A">
            <w:pPr>
              <w:jc w:val="center"/>
              <w:rPr>
                <w:b/>
                <w:sz w:val="18"/>
                <w:szCs w:val="18"/>
              </w:rPr>
            </w:pPr>
            <w:r w:rsidRPr="00E43F87">
              <w:rPr>
                <w:b/>
                <w:sz w:val="18"/>
                <w:szCs w:val="18"/>
              </w:rPr>
              <w:t>Druh funkčního využití</w:t>
            </w:r>
          </w:p>
        </w:tc>
      </w:tr>
      <w:tr w:rsidR="00957D94" w:rsidRPr="00E43F87" w:rsidTr="00957D94">
        <w:trPr>
          <w:trHeight w:val="300"/>
        </w:trPr>
        <w:tc>
          <w:tcPr>
            <w:tcW w:w="219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57D94" w:rsidRPr="00E43F87" w:rsidRDefault="00957D94" w:rsidP="00340E9A">
            <w:pPr>
              <w:jc w:val="center"/>
              <w:rPr>
                <w:b/>
                <w:bCs/>
                <w:sz w:val="18"/>
                <w:szCs w:val="18"/>
              </w:rPr>
            </w:pPr>
            <w:r w:rsidRPr="00E43F87">
              <w:rPr>
                <w:b/>
                <w:bCs/>
                <w:sz w:val="18"/>
                <w:szCs w:val="18"/>
              </w:rPr>
              <w:t>PP-001</w:t>
            </w:r>
          </w:p>
        </w:tc>
        <w:tc>
          <w:tcPr>
            <w:tcW w:w="141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r w:rsidRPr="00E43F87">
              <w:rPr>
                <w:sz w:val="18"/>
                <w:szCs w:val="18"/>
              </w:rPr>
              <w:t>0,832</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57D94" w:rsidRPr="00E43F87" w:rsidRDefault="00957D94" w:rsidP="00340E9A">
            <w:pPr>
              <w:jc w:val="center"/>
              <w:rPr>
                <w:sz w:val="18"/>
                <w:szCs w:val="18"/>
              </w:rPr>
            </w:pPr>
            <w:r w:rsidRPr="00E43F87">
              <w:rPr>
                <w:sz w:val="18"/>
                <w:szCs w:val="18"/>
              </w:rPr>
              <w:t>Petřvald u Karviné</w:t>
            </w:r>
          </w:p>
        </w:tc>
        <w:tc>
          <w:tcPr>
            <w:tcW w:w="255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r w:rsidRPr="00E43F87">
              <w:rPr>
                <w:sz w:val="18"/>
                <w:szCs w:val="18"/>
              </w:rPr>
              <w:t>Rychvaldská, Parys</w:t>
            </w:r>
          </w:p>
        </w:tc>
        <w:tc>
          <w:tcPr>
            <w:tcW w:w="155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957D94" w:rsidRPr="00E43F87" w:rsidRDefault="00957D94" w:rsidP="00340E9A">
            <w:pPr>
              <w:jc w:val="center"/>
              <w:rPr>
                <w:sz w:val="18"/>
                <w:szCs w:val="18"/>
              </w:rPr>
            </w:pPr>
            <w:r w:rsidRPr="00E43F87">
              <w:rPr>
                <w:sz w:val="18"/>
                <w:szCs w:val="18"/>
              </w:rPr>
              <w:t>SC</w:t>
            </w:r>
          </w:p>
        </w:tc>
      </w:tr>
      <w:tr w:rsidR="00957D94" w:rsidRPr="00E43F87" w:rsidTr="00957D94">
        <w:trPr>
          <w:trHeight w:val="300"/>
        </w:trPr>
        <w:tc>
          <w:tcPr>
            <w:tcW w:w="219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p>
        </w:tc>
        <w:tc>
          <w:tcPr>
            <w:tcW w:w="255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957D94" w:rsidRPr="00E43F87" w:rsidRDefault="00957D94" w:rsidP="00340E9A">
            <w:pPr>
              <w:jc w:val="center"/>
              <w:rPr>
                <w:b/>
                <w:bCs/>
                <w:sz w:val="18"/>
                <w:szCs w:val="18"/>
              </w:rPr>
            </w:pPr>
            <w:r w:rsidRPr="00E43F87">
              <w:rPr>
                <w:b/>
                <w:bCs/>
                <w:sz w:val="18"/>
                <w:szCs w:val="18"/>
              </w:rPr>
              <w:t>PONECHÁNO</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957D94" w:rsidRPr="00E43F87" w:rsidRDefault="00957D94" w:rsidP="00340E9A">
            <w:pPr>
              <w:jc w:val="center"/>
              <w:rPr>
                <w:sz w:val="18"/>
                <w:szCs w:val="18"/>
              </w:rPr>
            </w:pPr>
            <w:r w:rsidRPr="00E43F87">
              <w:rPr>
                <w:sz w:val="18"/>
                <w:szCs w:val="18"/>
              </w:rPr>
              <w:t> </w:t>
            </w:r>
          </w:p>
        </w:tc>
      </w:tr>
      <w:tr w:rsidR="00957D94" w:rsidRPr="00E43F87" w:rsidTr="00957D94">
        <w:trPr>
          <w:trHeight w:val="300"/>
        </w:trPr>
        <w:tc>
          <w:tcPr>
            <w:tcW w:w="219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57D94" w:rsidRPr="00E43F87" w:rsidRDefault="00957D94" w:rsidP="00340E9A">
            <w:pPr>
              <w:jc w:val="center"/>
              <w:rPr>
                <w:b/>
                <w:bCs/>
                <w:sz w:val="18"/>
                <w:szCs w:val="18"/>
              </w:rPr>
            </w:pPr>
            <w:r w:rsidRPr="00E43F87">
              <w:rPr>
                <w:b/>
                <w:bCs/>
                <w:sz w:val="18"/>
                <w:szCs w:val="18"/>
              </w:rPr>
              <w:t>PP-002</w:t>
            </w:r>
          </w:p>
        </w:tc>
        <w:tc>
          <w:tcPr>
            <w:tcW w:w="141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r w:rsidRPr="00E43F87">
              <w:rPr>
                <w:sz w:val="18"/>
                <w:szCs w:val="18"/>
              </w:rPr>
              <w:t>0,725</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57D94" w:rsidRPr="00E43F87" w:rsidRDefault="00957D94" w:rsidP="00340E9A">
            <w:pPr>
              <w:jc w:val="center"/>
              <w:rPr>
                <w:sz w:val="18"/>
                <w:szCs w:val="18"/>
              </w:rPr>
            </w:pPr>
            <w:r w:rsidRPr="00E43F87">
              <w:rPr>
                <w:sz w:val="18"/>
                <w:szCs w:val="18"/>
              </w:rPr>
              <w:t>Petřvald u Karviné</w:t>
            </w:r>
          </w:p>
        </w:tc>
        <w:tc>
          <w:tcPr>
            <w:tcW w:w="255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r w:rsidRPr="00E43F87">
              <w:rPr>
                <w:sz w:val="18"/>
                <w:szCs w:val="18"/>
              </w:rPr>
              <w:t>Březinská</w:t>
            </w:r>
          </w:p>
        </w:tc>
        <w:tc>
          <w:tcPr>
            <w:tcW w:w="155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957D94" w:rsidRPr="00E43F87" w:rsidRDefault="00957D94" w:rsidP="00340E9A">
            <w:pPr>
              <w:jc w:val="center"/>
              <w:rPr>
                <w:sz w:val="18"/>
                <w:szCs w:val="18"/>
              </w:rPr>
            </w:pPr>
            <w:r w:rsidRPr="00E43F87">
              <w:rPr>
                <w:sz w:val="18"/>
                <w:szCs w:val="18"/>
              </w:rPr>
              <w:t>SC</w:t>
            </w:r>
          </w:p>
        </w:tc>
      </w:tr>
      <w:tr w:rsidR="00957D94" w:rsidRPr="00E43F87" w:rsidTr="00957D94">
        <w:trPr>
          <w:trHeight w:val="300"/>
        </w:trPr>
        <w:tc>
          <w:tcPr>
            <w:tcW w:w="2198"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957D94" w:rsidRPr="00E43F87" w:rsidRDefault="00957D94" w:rsidP="00340E9A">
            <w:pPr>
              <w:jc w:val="center"/>
              <w:rPr>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957D94" w:rsidRPr="00E43F87" w:rsidRDefault="00957D94" w:rsidP="00340E9A">
            <w:pPr>
              <w:jc w:val="center"/>
              <w:rPr>
                <w:sz w:val="18"/>
                <w:szCs w:val="18"/>
              </w:rPr>
            </w:pPr>
          </w:p>
        </w:tc>
        <w:tc>
          <w:tcPr>
            <w:tcW w:w="255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957D94" w:rsidRPr="00E43F87" w:rsidRDefault="00957D94" w:rsidP="00340E9A">
            <w:pPr>
              <w:jc w:val="center"/>
              <w:rPr>
                <w:b/>
                <w:bCs/>
                <w:sz w:val="18"/>
                <w:szCs w:val="18"/>
              </w:rPr>
            </w:pPr>
            <w:r w:rsidRPr="00E43F87">
              <w:rPr>
                <w:b/>
                <w:bCs/>
                <w:sz w:val="18"/>
                <w:szCs w:val="18"/>
              </w:rPr>
              <w:t>PONECHÁNO</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957D94" w:rsidRPr="00E43F87" w:rsidRDefault="00957D94" w:rsidP="00340E9A">
            <w:pPr>
              <w:jc w:val="center"/>
              <w:rPr>
                <w:sz w:val="18"/>
                <w:szCs w:val="18"/>
              </w:rPr>
            </w:pPr>
            <w:r w:rsidRPr="00E43F87">
              <w:rPr>
                <w:sz w:val="18"/>
                <w:szCs w:val="18"/>
              </w:rPr>
              <w:t> </w:t>
            </w:r>
          </w:p>
        </w:tc>
      </w:tr>
      <w:tr w:rsidR="00957D94" w:rsidRPr="00E43F87" w:rsidTr="00957D94">
        <w:trPr>
          <w:trHeight w:val="465"/>
        </w:trPr>
        <w:tc>
          <w:tcPr>
            <w:tcW w:w="219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57D94" w:rsidRPr="00E43F87" w:rsidRDefault="00957D94" w:rsidP="00340E9A">
            <w:pPr>
              <w:jc w:val="center"/>
              <w:rPr>
                <w:b/>
                <w:bCs/>
                <w:sz w:val="18"/>
                <w:szCs w:val="18"/>
              </w:rPr>
            </w:pPr>
            <w:r w:rsidRPr="00E43F87">
              <w:rPr>
                <w:b/>
                <w:bCs/>
                <w:sz w:val="18"/>
                <w:szCs w:val="18"/>
              </w:rPr>
              <w:t>PP-003</w:t>
            </w:r>
          </w:p>
        </w:tc>
        <w:tc>
          <w:tcPr>
            <w:tcW w:w="141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r w:rsidRPr="00E43F87">
              <w:rPr>
                <w:sz w:val="18"/>
                <w:szCs w:val="18"/>
              </w:rPr>
              <w:t>3,056</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57D94" w:rsidRPr="00E43F87" w:rsidRDefault="00957D94" w:rsidP="00340E9A">
            <w:pPr>
              <w:jc w:val="center"/>
              <w:rPr>
                <w:sz w:val="18"/>
                <w:szCs w:val="18"/>
              </w:rPr>
            </w:pPr>
            <w:r w:rsidRPr="00E43F87">
              <w:rPr>
                <w:sz w:val="18"/>
                <w:szCs w:val="18"/>
              </w:rPr>
              <w:t>Petřvald u Karviné</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957D94" w:rsidRPr="00E43F87" w:rsidRDefault="00957D94" w:rsidP="00340E9A">
            <w:pPr>
              <w:jc w:val="center"/>
              <w:rPr>
                <w:sz w:val="18"/>
                <w:szCs w:val="18"/>
              </w:rPr>
            </w:pPr>
            <w:r w:rsidRPr="00E43F87">
              <w:rPr>
                <w:sz w:val="18"/>
                <w:szCs w:val="18"/>
              </w:rPr>
              <w:t>Vysoká, Krajní,  J. Holuba, Modrá</w:t>
            </w:r>
          </w:p>
        </w:tc>
        <w:tc>
          <w:tcPr>
            <w:tcW w:w="155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957D94" w:rsidRPr="00E43F87" w:rsidRDefault="00957D94" w:rsidP="00340E9A">
            <w:pPr>
              <w:jc w:val="center"/>
              <w:rPr>
                <w:sz w:val="18"/>
                <w:szCs w:val="18"/>
              </w:rPr>
            </w:pPr>
            <w:r w:rsidRPr="00E43F87">
              <w:rPr>
                <w:sz w:val="18"/>
                <w:szCs w:val="18"/>
              </w:rPr>
              <w:t>BI</w:t>
            </w:r>
          </w:p>
        </w:tc>
      </w:tr>
      <w:tr w:rsidR="00957D94" w:rsidRPr="00E43F87" w:rsidTr="00957D94">
        <w:trPr>
          <w:trHeight w:val="300"/>
        </w:trPr>
        <w:tc>
          <w:tcPr>
            <w:tcW w:w="219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p>
        </w:tc>
        <w:tc>
          <w:tcPr>
            <w:tcW w:w="255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957D94" w:rsidRPr="00E43F87" w:rsidRDefault="00957D94" w:rsidP="00340E9A">
            <w:pPr>
              <w:jc w:val="center"/>
              <w:rPr>
                <w:b/>
                <w:bCs/>
                <w:sz w:val="18"/>
                <w:szCs w:val="18"/>
              </w:rPr>
            </w:pPr>
            <w:r w:rsidRPr="00E43F87">
              <w:rPr>
                <w:b/>
                <w:bCs/>
                <w:sz w:val="18"/>
                <w:szCs w:val="18"/>
              </w:rPr>
              <w:t>PONECHÁNO</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957D94" w:rsidRPr="00E43F87" w:rsidRDefault="00957D94" w:rsidP="00340E9A">
            <w:pPr>
              <w:jc w:val="center"/>
              <w:rPr>
                <w:sz w:val="18"/>
                <w:szCs w:val="18"/>
              </w:rPr>
            </w:pPr>
            <w:r w:rsidRPr="00E43F87">
              <w:rPr>
                <w:sz w:val="18"/>
                <w:szCs w:val="18"/>
              </w:rPr>
              <w:t> </w:t>
            </w:r>
          </w:p>
        </w:tc>
      </w:tr>
      <w:tr w:rsidR="00957D94" w:rsidRPr="00E43F87" w:rsidTr="00957D94">
        <w:trPr>
          <w:trHeight w:val="300"/>
        </w:trPr>
        <w:tc>
          <w:tcPr>
            <w:tcW w:w="219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57D94" w:rsidRPr="00E43F87" w:rsidRDefault="00957D94" w:rsidP="00340E9A">
            <w:pPr>
              <w:jc w:val="center"/>
              <w:rPr>
                <w:b/>
                <w:bCs/>
                <w:sz w:val="18"/>
                <w:szCs w:val="18"/>
              </w:rPr>
            </w:pPr>
            <w:r w:rsidRPr="00E43F87">
              <w:rPr>
                <w:b/>
                <w:bCs/>
                <w:sz w:val="18"/>
                <w:szCs w:val="18"/>
              </w:rPr>
              <w:t>PP-004</w:t>
            </w:r>
          </w:p>
        </w:tc>
        <w:tc>
          <w:tcPr>
            <w:tcW w:w="141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r w:rsidRPr="00E43F87">
              <w:rPr>
                <w:sz w:val="18"/>
                <w:szCs w:val="18"/>
              </w:rPr>
              <w:t>0,899</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57D94" w:rsidRPr="00E43F87" w:rsidRDefault="00957D94" w:rsidP="00340E9A">
            <w:pPr>
              <w:jc w:val="center"/>
              <w:rPr>
                <w:sz w:val="18"/>
                <w:szCs w:val="18"/>
              </w:rPr>
            </w:pPr>
            <w:r w:rsidRPr="00E43F87">
              <w:rPr>
                <w:sz w:val="18"/>
                <w:szCs w:val="18"/>
              </w:rPr>
              <w:t>Petřvald u Karviné</w:t>
            </w:r>
          </w:p>
        </w:tc>
        <w:tc>
          <w:tcPr>
            <w:tcW w:w="255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r w:rsidRPr="00E43F87">
              <w:rPr>
                <w:sz w:val="18"/>
                <w:szCs w:val="18"/>
              </w:rPr>
              <w:t>J. Holuba</w:t>
            </w:r>
          </w:p>
        </w:tc>
        <w:tc>
          <w:tcPr>
            <w:tcW w:w="155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957D94" w:rsidRPr="00E43F87" w:rsidRDefault="00957D94" w:rsidP="00340E9A">
            <w:pPr>
              <w:jc w:val="center"/>
              <w:rPr>
                <w:sz w:val="18"/>
                <w:szCs w:val="18"/>
              </w:rPr>
            </w:pPr>
            <w:r w:rsidRPr="00E43F87">
              <w:rPr>
                <w:sz w:val="18"/>
                <w:szCs w:val="18"/>
              </w:rPr>
              <w:t>BI</w:t>
            </w:r>
          </w:p>
        </w:tc>
      </w:tr>
      <w:tr w:rsidR="00957D94" w:rsidRPr="00E43F87" w:rsidTr="00957D94">
        <w:trPr>
          <w:trHeight w:val="300"/>
        </w:trPr>
        <w:tc>
          <w:tcPr>
            <w:tcW w:w="2198"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957D94" w:rsidRPr="00E43F87" w:rsidRDefault="00957D94" w:rsidP="00340E9A">
            <w:pPr>
              <w:jc w:val="center"/>
              <w:rPr>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957D94" w:rsidRPr="00E43F87" w:rsidRDefault="00957D94" w:rsidP="00340E9A">
            <w:pPr>
              <w:jc w:val="center"/>
              <w:rPr>
                <w:sz w:val="18"/>
                <w:szCs w:val="18"/>
              </w:rPr>
            </w:pPr>
          </w:p>
        </w:tc>
        <w:tc>
          <w:tcPr>
            <w:tcW w:w="255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957D94" w:rsidRPr="00E43F87" w:rsidRDefault="00957D94" w:rsidP="00340E9A">
            <w:pPr>
              <w:jc w:val="center"/>
              <w:rPr>
                <w:b/>
                <w:bCs/>
                <w:sz w:val="18"/>
                <w:szCs w:val="18"/>
              </w:rPr>
            </w:pPr>
            <w:r w:rsidRPr="00E43F87">
              <w:rPr>
                <w:b/>
                <w:bCs/>
                <w:sz w:val="18"/>
                <w:szCs w:val="18"/>
              </w:rPr>
              <w:t>PONECHÁNO</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957D94" w:rsidRPr="00E43F87" w:rsidRDefault="00957D94" w:rsidP="00340E9A">
            <w:pPr>
              <w:jc w:val="center"/>
              <w:rPr>
                <w:sz w:val="18"/>
                <w:szCs w:val="18"/>
              </w:rPr>
            </w:pPr>
            <w:r w:rsidRPr="00E43F87">
              <w:rPr>
                <w:sz w:val="18"/>
                <w:szCs w:val="18"/>
              </w:rPr>
              <w:t> </w:t>
            </w:r>
          </w:p>
        </w:tc>
      </w:tr>
      <w:tr w:rsidR="00957D94" w:rsidRPr="00E43F87" w:rsidTr="00957D94">
        <w:trPr>
          <w:trHeight w:val="300"/>
        </w:trPr>
        <w:tc>
          <w:tcPr>
            <w:tcW w:w="219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57D94" w:rsidRPr="00E43F87" w:rsidRDefault="00957D94" w:rsidP="00340E9A">
            <w:pPr>
              <w:jc w:val="center"/>
              <w:rPr>
                <w:b/>
                <w:bCs/>
                <w:sz w:val="18"/>
                <w:szCs w:val="18"/>
              </w:rPr>
            </w:pPr>
            <w:r w:rsidRPr="00E43F87">
              <w:rPr>
                <w:b/>
                <w:bCs/>
                <w:sz w:val="18"/>
                <w:szCs w:val="18"/>
              </w:rPr>
              <w:t>PP-005</w:t>
            </w:r>
          </w:p>
        </w:tc>
        <w:tc>
          <w:tcPr>
            <w:tcW w:w="141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r w:rsidRPr="00E43F87">
              <w:rPr>
                <w:sz w:val="18"/>
                <w:szCs w:val="18"/>
              </w:rPr>
              <w:t>0,603</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57D94" w:rsidRPr="00E43F87" w:rsidRDefault="00957D94" w:rsidP="00340E9A">
            <w:pPr>
              <w:jc w:val="center"/>
              <w:rPr>
                <w:sz w:val="18"/>
                <w:szCs w:val="18"/>
              </w:rPr>
            </w:pPr>
            <w:r w:rsidRPr="00E43F87">
              <w:rPr>
                <w:sz w:val="18"/>
                <w:szCs w:val="18"/>
              </w:rPr>
              <w:t>Petřvald u Karviné</w:t>
            </w:r>
          </w:p>
        </w:tc>
        <w:tc>
          <w:tcPr>
            <w:tcW w:w="255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r w:rsidRPr="00E43F87">
              <w:rPr>
                <w:sz w:val="18"/>
                <w:szCs w:val="18"/>
              </w:rPr>
              <w:t>Závodní</w:t>
            </w:r>
          </w:p>
        </w:tc>
        <w:tc>
          <w:tcPr>
            <w:tcW w:w="155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957D94" w:rsidRPr="00E43F87" w:rsidRDefault="00957D94" w:rsidP="00340E9A">
            <w:pPr>
              <w:jc w:val="center"/>
              <w:rPr>
                <w:sz w:val="18"/>
                <w:szCs w:val="18"/>
              </w:rPr>
            </w:pPr>
            <w:r w:rsidRPr="00E43F87">
              <w:rPr>
                <w:sz w:val="18"/>
                <w:szCs w:val="18"/>
              </w:rPr>
              <w:t>BI</w:t>
            </w:r>
          </w:p>
        </w:tc>
      </w:tr>
      <w:tr w:rsidR="00957D94" w:rsidRPr="00E43F87" w:rsidTr="00957D94">
        <w:trPr>
          <w:trHeight w:val="300"/>
        </w:trPr>
        <w:tc>
          <w:tcPr>
            <w:tcW w:w="219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p>
        </w:tc>
        <w:tc>
          <w:tcPr>
            <w:tcW w:w="255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957D94" w:rsidRPr="00E43F87" w:rsidRDefault="00957D94" w:rsidP="00340E9A">
            <w:pPr>
              <w:jc w:val="center"/>
              <w:rPr>
                <w:b/>
                <w:bCs/>
                <w:sz w:val="18"/>
                <w:szCs w:val="18"/>
              </w:rPr>
            </w:pPr>
            <w:r w:rsidRPr="00E43F87">
              <w:rPr>
                <w:b/>
                <w:bCs/>
                <w:sz w:val="18"/>
                <w:szCs w:val="18"/>
              </w:rPr>
              <w:t>PONECHÁNO</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957D94" w:rsidRPr="00E43F87" w:rsidRDefault="00957D94" w:rsidP="00340E9A">
            <w:pPr>
              <w:jc w:val="center"/>
              <w:rPr>
                <w:sz w:val="18"/>
                <w:szCs w:val="18"/>
              </w:rPr>
            </w:pPr>
            <w:r w:rsidRPr="00E43F87">
              <w:rPr>
                <w:sz w:val="18"/>
                <w:szCs w:val="18"/>
              </w:rPr>
              <w:t> </w:t>
            </w:r>
          </w:p>
        </w:tc>
      </w:tr>
      <w:tr w:rsidR="00957D94" w:rsidRPr="00E43F87" w:rsidTr="00957D94">
        <w:trPr>
          <w:trHeight w:val="300"/>
        </w:trPr>
        <w:tc>
          <w:tcPr>
            <w:tcW w:w="219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957D94" w:rsidRPr="00E43F87" w:rsidRDefault="00957D94" w:rsidP="00340E9A">
            <w:pPr>
              <w:jc w:val="center"/>
              <w:rPr>
                <w:b/>
                <w:bCs/>
                <w:sz w:val="18"/>
                <w:szCs w:val="18"/>
              </w:rPr>
            </w:pPr>
            <w:r w:rsidRPr="00E43F87">
              <w:rPr>
                <w:b/>
                <w:bCs/>
                <w:strike/>
                <w:sz w:val="18"/>
                <w:szCs w:val="18"/>
              </w:rPr>
              <w:t>PP-006</w:t>
            </w:r>
          </w:p>
        </w:tc>
        <w:tc>
          <w:tcPr>
            <w:tcW w:w="1418"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957D94" w:rsidRPr="00E43F87" w:rsidRDefault="00957D94" w:rsidP="00340E9A">
            <w:pPr>
              <w:jc w:val="center"/>
              <w:rPr>
                <w:sz w:val="18"/>
                <w:szCs w:val="18"/>
              </w:rPr>
            </w:pPr>
            <w:r w:rsidRPr="00E43F87">
              <w:rPr>
                <w:sz w:val="18"/>
                <w:szCs w:val="18"/>
              </w:rPr>
              <w:t> </w:t>
            </w:r>
          </w:p>
        </w:tc>
        <w:tc>
          <w:tcPr>
            <w:tcW w:w="1843"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957D94" w:rsidRPr="00E43F87" w:rsidRDefault="00957D94" w:rsidP="00340E9A">
            <w:pPr>
              <w:jc w:val="center"/>
              <w:rPr>
                <w:sz w:val="18"/>
                <w:szCs w:val="18"/>
              </w:rPr>
            </w:pPr>
            <w:r w:rsidRPr="00E43F87">
              <w:rPr>
                <w:sz w:val="18"/>
                <w:szCs w:val="18"/>
              </w:rPr>
              <w:t> </w:t>
            </w:r>
          </w:p>
        </w:tc>
        <w:tc>
          <w:tcPr>
            <w:tcW w:w="2551"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957D94" w:rsidRPr="00E43F87" w:rsidRDefault="00957D94" w:rsidP="00340E9A">
            <w:pPr>
              <w:jc w:val="center"/>
              <w:rPr>
                <w:b/>
                <w:bCs/>
                <w:sz w:val="18"/>
                <w:szCs w:val="18"/>
              </w:rPr>
            </w:pPr>
            <w:r w:rsidRPr="00E43F87">
              <w:rPr>
                <w:b/>
                <w:bCs/>
                <w:sz w:val="18"/>
                <w:szCs w:val="18"/>
              </w:rPr>
              <w:t>VYPUŠTĚNO</w:t>
            </w:r>
          </w:p>
        </w:tc>
        <w:tc>
          <w:tcPr>
            <w:tcW w:w="1559"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957D94" w:rsidRPr="00E43F87" w:rsidRDefault="00957D94" w:rsidP="00340E9A">
            <w:pPr>
              <w:jc w:val="center"/>
              <w:rPr>
                <w:sz w:val="18"/>
                <w:szCs w:val="18"/>
              </w:rPr>
            </w:pPr>
            <w:r w:rsidRPr="00E43F87">
              <w:rPr>
                <w:sz w:val="18"/>
                <w:szCs w:val="18"/>
              </w:rPr>
              <w:t> </w:t>
            </w:r>
          </w:p>
        </w:tc>
      </w:tr>
    </w:tbl>
    <w:p w:rsidR="00193D33" w:rsidRDefault="00193D33" w:rsidP="0025041C">
      <w:pPr>
        <w:pStyle w:val="Zkladntext"/>
        <w:widowControl w:val="0"/>
        <w:rPr>
          <w:rFonts w:cs="Arial"/>
          <w:color w:val="FF0000"/>
        </w:rPr>
      </w:pPr>
    </w:p>
    <w:tbl>
      <w:tblPr>
        <w:tblW w:w="95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8"/>
        <w:gridCol w:w="1418"/>
        <w:gridCol w:w="1843"/>
        <w:gridCol w:w="2551"/>
        <w:gridCol w:w="1559"/>
      </w:tblGrid>
      <w:tr w:rsidR="00D74F2F" w:rsidTr="00D74F2F">
        <w:trPr>
          <w:trHeight w:val="615"/>
        </w:trPr>
        <w:tc>
          <w:tcPr>
            <w:tcW w:w="2198" w:type="dxa"/>
            <w:tcBorders>
              <w:top w:val="single" w:sz="12" w:space="0" w:color="auto"/>
              <w:left w:val="single" w:sz="12" w:space="0" w:color="auto"/>
              <w:bottom w:val="single" w:sz="12" w:space="0" w:color="auto"/>
              <w:right w:val="single" w:sz="4" w:space="0" w:color="auto"/>
            </w:tcBorders>
            <w:noWrap/>
            <w:vAlign w:val="center"/>
            <w:hideMark/>
          </w:tcPr>
          <w:p w:rsidR="00D74F2F" w:rsidRDefault="00D74F2F">
            <w:pPr>
              <w:jc w:val="center"/>
              <w:rPr>
                <w:b/>
                <w:bCs/>
                <w:sz w:val="18"/>
                <w:szCs w:val="18"/>
              </w:rPr>
            </w:pPr>
            <w:r>
              <w:rPr>
                <w:b/>
                <w:bCs/>
                <w:sz w:val="18"/>
                <w:szCs w:val="18"/>
              </w:rPr>
              <w:t>Navrhované dopravní plochy (UD)</w:t>
            </w:r>
          </w:p>
        </w:tc>
        <w:tc>
          <w:tcPr>
            <w:tcW w:w="1418" w:type="dxa"/>
            <w:tcBorders>
              <w:top w:val="single" w:sz="12" w:space="0" w:color="auto"/>
              <w:left w:val="single" w:sz="4" w:space="0" w:color="auto"/>
              <w:bottom w:val="single" w:sz="12" w:space="0" w:color="auto"/>
              <w:right w:val="single" w:sz="4" w:space="0" w:color="auto"/>
            </w:tcBorders>
            <w:noWrap/>
            <w:vAlign w:val="center"/>
            <w:hideMark/>
          </w:tcPr>
          <w:p w:rsidR="00D74F2F" w:rsidRDefault="00D74F2F">
            <w:pPr>
              <w:jc w:val="center"/>
              <w:rPr>
                <w:b/>
                <w:sz w:val="18"/>
                <w:szCs w:val="18"/>
              </w:rPr>
            </w:pPr>
            <w:r>
              <w:rPr>
                <w:b/>
                <w:sz w:val="18"/>
                <w:szCs w:val="18"/>
              </w:rPr>
              <w:t>Plocha (ha)</w:t>
            </w:r>
          </w:p>
        </w:tc>
        <w:tc>
          <w:tcPr>
            <w:tcW w:w="1843" w:type="dxa"/>
            <w:tcBorders>
              <w:top w:val="single" w:sz="12" w:space="0" w:color="auto"/>
              <w:left w:val="single" w:sz="4" w:space="0" w:color="auto"/>
              <w:bottom w:val="single" w:sz="12" w:space="0" w:color="auto"/>
              <w:right w:val="single" w:sz="4" w:space="0" w:color="auto"/>
            </w:tcBorders>
            <w:noWrap/>
            <w:vAlign w:val="center"/>
            <w:hideMark/>
          </w:tcPr>
          <w:p w:rsidR="00D74F2F" w:rsidRDefault="00D74F2F">
            <w:pPr>
              <w:jc w:val="center"/>
              <w:rPr>
                <w:b/>
                <w:sz w:val="18"/>
                <w:szCs w:val="18"/>
              </w:rPr>
            </w:pPr>
            <w:r>
              <w:rPr>
                <w:b/>
                <w:sz w:val="18"/>
                <w:szCs w:val="18"/>
              </w:rPr>
              <w:t>Katastrální území</w:t>
            </w:r>
          </w:p>
        </w:tc>
        <w:tc>
          <w:tcPr>
            <w:tcW w:w="2551" w:type="dxa"/>
            <w:tcBorders>
              <w:top w:val="single" w:sz="12" w:space="0" w:color="auto"/>
              <w:left w:val="single" w:sz="4" w:space="0" w:color="auto"/>
              <w:bottom w:val="single" w:sz="12" w:space="0" w:color="auto"/>
              <w:right w:val="single" w:sz="4" w:space="0" w:color="auto"/>
            </w:tcBorders>
            <w:vAlign w:val="center"/>
            <w:hideMark/>
          </w:tcPr>
          <w:p w:rsidR="00D74F2F" w:rsidRDefault="00D74F2F">
            <w:pPr>
              <w:jc w:val="center"/>
              <w:rPr>
                <w:b/>
                <w:sz w:val="18"/>
                <w:szCs w:val="18"/>
              </w:rPr>
            </w:pPr>
            <w:r>
              <w:rPr>
                <w:b/>
                <w:sz w:val="18"/>
                <w:szCs w:val="18"/>
              </w:rPr>
              <w:t>Umístění</w:t>
            </w:r>
          </w:p>
        </w:tc>
        <w:tc>
          <w:tcPr>
            <w:tcW w:w="1559" w:type="dxa"/>
            <w:tcBorders>
              <w:top w:val="single" w:sz="12" w:space="0" w:color="auto"/>
              <w:left w:val="single" w:sz="4" w:space="0" w:color="auto"/>
              <w:bottom w:val="single" w:sz="12" w:space="0" w:color="auto"/>
              <w:right w:val="single" w:sz="12" w:space="0" w:color="auto"/>
            </w:tcBorders>
            <w:noWrap/>
            <w:vAlign w:val="center"/>
            <w:hideMark/>
          </w:tcPr>
          <w:p w:rsidR="00D74F2F" w:rsidRDefault="00D74F2F">
            <w:pPr>
              <w:jc w:val="center"/>
              <w:rPr>
                <w:b/>
                <w:sz w:val="18"/>
                <w:szCs w:val="18"/>
              </w:rPr>
            </w:pPr>
            <w:r>
              <w:rPr>
                <w:b/>
                <w:sz w:val="18"/>
                <w:szCs w:val="18"/>
              </w:rPr>
              <w:t>Druh funkčního využití</w:t>
            </w:r>
          </w:p>
        </w:tc>
      </w:tr>
      <w:tr w:rsidR="00D74F2F" w:rsidTr="00D74F2F">
        <w:trPr>
          <w:trHeight w:val="494"/>
        </w:trPr>
        <w:tc>
          <w:tcPr>
            <w:tcW w:w="2198" w:type="dxa"/>
            <w:tcBorders>
              <w:top w:val="single" w:sz="12" w:space="0" w:color="auto"/>
              <w:left w:val="single" w:sz="12" w:space="0" w:color="auto"/>
              <w:bottom w:val="single" w:sz="4" w:space="0" w:color="auto"/>
              <w:right w:val="single" w:sz="4" w:space="0" w:color="auto"/>
            </w:tcBorders>
            <w:noWrap/>
            <w:vAlign w:val="center"/>
            <w:hideMark/>
          </w:tcPr>
          <w:p w:rsidR="00D74F2F" w:rsidRDefault="00D74F2F">
            <w:pPr>
              <w:jc w:val="center"/>
              <w:rPr>
                <w:b/>
                <w:bCs/>
                <w:sz w:val="18"/>
                <w:szCs w:val="18"/>
              </w:rPr>
            </w:pPr>
            <w:r>
              <w:rPr>
                <w:b/>
                <w:bCs/>
                <w:sz w:val="18"/>
                <w:szCs w:val="18"/>
              </w:rPr>
              <w:t>UD-001</w:t>
            </w:r>
          </w:p>
        </w:tc>
        <w:tc>
          <w:tcPr>
            <w:tcW w:w="1418" w:type="dxa"/>
            <w:tcBorders>
              <w:top w:val="single" w:sz="12" w:space="0" w:color="auto"/>
              <w:left w:val="single" w:sz="4" w:space="0" w:color="auto"/>
              <w:bottom w:val="single" w:sz="4" w:space="0" w:color="auto"/>
              <w:right w:val="single" w:sz="4" w:space="0" w:color="auto"/>
            </w:tcBorders>
            <w:noWrap/>
            <w:vAlign w:val="center"/>
            <w:hideMark/>
          </w:tcPr>
          <w:p w:rsidR="00D74F2F" w:rsidRDefault="00D74F2F">
            <w:pPr>
              <w:jc w:val="center"/>
              <w:rPr>
                <w:sz w:val="18"/>
                <w:szCs w:val="18"/>
              </w:rPr>
            </w:pPr>
            <w:r>
              <w:rPr>
                <w:strike/>
                <w:sz w:val="18"/>
                <w:szCs w:val="18"/>
              </w:rPr>
              <w:t>10,65</w:t>
            </w:r>
          </w:p>
        </w:tc>
        <w:tc>
          <w:tcPr>
            <w:tcW w:w="1843" w:type="dxa"/>
            <w:tcBorders>
              <w:top w:val="single" w:sz="12" w:space="0" w:color="auto"/>
              <w:left w:val="single" w:sz="4" w:space="0" w:color="auto"/>
              <w:bottom w:val="single" w:sz="4" w:space="0" w:color="auto"/>
              <w:right w:val="single" w:sz="4" w:space="0" w:color="auto"/>
            </w:tcBorders>
            <w:noWrap/>
            <w:vAlign w:val="center"/>
            <w:hideMark/>
          </w:tcPr>
          <w:p w:rsidR="00D74F2F" w:rsidRDefault="00D74F2F">
            <w:pPr>
              <w:jc w:val="center"/>
              <w:rPr>
                <w:sz w:val="18"/>
                <w:szCs w:val="18"/>
              </w:rPr>
            </w:pPr>
            <w:r>
              <w:rPr>
                <w:sz w:val="18"/>
                <w:szCs w:val="18"/>
              </w:rPr>
              <w:t>Petřvald u Karviné</w:t>
            </w:r>
          </w:p>
        </w:tc>
        <w:tc>
          <w:tcPr>
            <w:tcW w:w="2551" w:type="dxa"/>
            <w:tcBorders>
              <w:top w:val="single" w:sz="12" w:space="0" w:color="auto"/>
              <w:left w:val="single" w:sz="4" w:space="0" w:color="auto"/>
              <w:bottom w:val="single" w:sz="4" w:space="0" w:color="auto"/>
              <w:right w:val="single" w:sz="4" w:space="0" w:color="auto"/>
            </w:tcBorders>
            <w:vAlign w:val="center"/>
            <w:hideMark/>
          </w:tcPr>
          <w:p w:rsidR="00D74F2F" w:rsidRDefault="00D74F2F">
            <w:pPr>
              <w:jc w:val="center"/>
              <w:rPr>
                <w:sz w:val="18"/>
                <w:szCs w:val="18"/>
              </w:rPr>
            </w:pPr>
            <w:r>
              <w:rPr>
                <w:sz w:val="18"/>
                <w:szCs w:val="18"/>
              </w:rPr>
              <w:t>I/68, silnice 1.tř., dvoupruhová</w:t>
            </w:r>
          </w:p>
        </w:tc>
        <w:tc>
          <w:tcPr>
            <w:tcW w:w="1559" w:type="dxa"/>
            <w:tcBorders>
              <w:top w:val="single" w:sz="12" w:space="0" w:color="auto"/>
              <w:left w:val="single" w:sz="4" w:space="0" w:color="auto"/>
              <w:bottom w:val="single" w:sz="4" w:space="0" w:color="auto"/>
              <w:right w:val="single" w:sz="12" w:space="0" w:color="auto"/>
            </w:tcBorders>
            <w:noWrap/>
            <w:vAlign w:val="center"/>
            <w:hideMark/>
          </w:tcPr>
          <w:p w:rsidR="00D74F2F" w:rsidRDefault="00D74F2F">
            <w:pPr>
              <w:jc w:val="center"/>
              <w:rPr>
                <w:sz w:val="18"/>
                <w:szCs w:val="18"/>
              </w:rPr>
            </w:pPr>
            <w:r>
              <w:rPr>
                <w:sz w:val="18"/>
                <w:szCs w:val="18"/>
              </w:rPr>
              <w:t>DS</w:t>
            </w:r>
          </w:p>
        </w:tc>
      </w:tr>
      <w:tr w:rsidR="00D74F2F" w:rsidTr="00D74F2F">
        <w:trPr>
          <w:trHeight w:val="300"/>
        </w:trPr>
        <w:tc>
          <w:tcPr>
            <w:tcW w:w="2198" w:type="dxa"/>
            <w:tcBorders>
              <w:top w:val="single" w:sz="4" w:space="0" w:color="auto"/>
              <w:left w:val="single" w:sz="12" w:space="0" w:color="auto"/>
              <w:bottom w:val="single" w:sz="12" w:space="0" w:color="auto"/>
              <w:right w:val="single" w:sz="4" w:space="0" w:color="auto"/>
            </w:tcBorders>
            <w:noWrap/>
            <w:vAlign w:val="center"/>
            <w:hideMark/>
          </w:tcPr>
          <w:p w:rsidR="00D74F2F" w:rsidRDefault="00D74F2F">
            <w:pPr>
              <w:rPr>
                <w:sz w:val="18"/>
                <w:szCs w:val="18"/>
              </w:rPr>
            </w:pPr>
          </w:p>
        </w:tc>
        <w:tc>
          <w:tcPr>
            <w:tcW w:w="1418" w:type="dxa"/>
            <w:tcBorders>
              <w:top w:val="single" w:sz="4" w:space="0" w:color="auto"/>
              <w:left w:val="single" w:sz="4" w:space="0" w:color="auto"/>
              <w:bottom w:val="single" w:sz="12" w:space="0" w:color="auto"/>
              <w:right w:val="single" w:sz="4" w:space="0" w:color="auto"/>
            </w:tcBorders>
            <w:noWrap/>
            <w:vAlign w:val="center"/>
            <w:hideMark/>
          </w:tcPr>
          <w:p w:rsidR="00D74F2F" w:rsidRDefault="00D74F2F">
            <w:pPr>
              <w:jc w:val="center"/>
              <w:rPr>
                <w:sz w:val="18"/>
                <w:szCs w:val="18"/>
              </w:rPr>
            </w:pPr>
            <w:r>
              <w:rPr>
                <w:sz w:val="18"/>
                <w:szCs w:val="18"/>
              </w:rPr>
              <w:t>11,480</w:t>
            </w:r>
          </w:p>
        </w:tc>
        <w:tc>
          <w:tcPr>
            <w:tcW w:w="1843" w:type="dxa"/>
            <w:tcBorders>
              <w:top w:val="single" w:sz="4" w:space="0" w:color="auto"/>
              <w:left w:val="single" w:sz="4" w:space="0" w:color="auto"/>
              <w:bottom w:val="single" w:sz="12" w:space="0" w:color="auto"/>
              <w:right w:val="single" w:sz="4" w:space="0" w:color="auto"/>
            </w:tcBorders>
            <w:noWrap/>
            <w:vAlign w:val="center"/>
            <w:hideMark/>
          </w:tcPr>
          <w:p w:rsidR="00D74F2F" w:rsidRDefault="00D74F2F">
            <w:pPr>
              <w:rPr>
                <w:sz w:val="18"/>
                <w:szCs w:val="18"/>
              </w:rPr>
            </w:pPr>
          </w:p>
        </w:tc>
        <w:tc>
          <w:tcPr>
            <w:tcW w:w="2551" w:type="dxa"/>
            <w:tcBorders>
              <w:top w:val="single" w:sz="4" w:space="0" w:color="auto"/>
              <w:left w:val="single" w:sz="4" w:space="0" w:color="auto"/>
              <w:bottom w:val="single" w:sz="12" w:space="0" w:color="auto"/>
              <w:right w:val="single" w:sz="4" w:space="0" w:color="auto"/>
            </w:tcBorders>
            <w:noWrap/>
            <w:vAlign w:val="center"/>
            <w:hideMark/>
          </w:tcPr>
          <w:p w:rsidR="00D74F2F" w:rsidRDefault="00D74F2F">
            <w:pPr>
              <w:jc w:val="center"/>
              <w:rPr>
                <w:b/>
                <w:bCs/>
                <w:sz w:val="18"/>
                <w:szCs w:val="18"/>
              </w:rPr>
            </w:pPr>
            <w:r>
              <w:rPr>
                <w:b/>
                <w:bCs/>
                <w:sz w:val="18"/>
                <w:szCs w:val="18"/>
              </w:rPr>
              <w:t>UPRAVENO</w:t>
            </w:r>
          </w:p>
        </w:tc>
        <w:tc>
          <w:tcPr>
            <w:tcW w:w="1559" w:type="dxa"/>
            <w:tcBorders>
              <w:top w:val="single" w:sz="4" w:space="0" w:color="auto"/>
              <w:left w:val="single" w:sz="4" w:space="0" w:color="auto"/>
              <w:bottom w:val="single" w:sz="12" w:space="0" w:color="auto"/>
              <w:right w:val="single" w:sz="12" w:space="0" w:color="auto"/>
            </w:tcBorders>
            <w:noWrap/>
            <w:vAlign w:val="center"/>
            <w:hideMark/>
          </w:tcPr>
          <w:p w:rsidR="00D74F2F" w:rsidRDefault="00D74F2F">
            <w:pPr>
              <w:rPr>
                <w:b/>
                <w:bCs/>
                <w:sz w:val="18"/>
                <w:szCs w:val="18"/>
              </w:rPr>
            </w:pPr>
          </w:p>
        </w:tc>
      </w:tr>
      <w:tr w:rsidR="00D74F2F" w:rsidTr="00D74F2F">
        <w:trPr>
          <w:trHeight w:val="391"/>
        </w:trPr>
        <w:tc>
          <w:tcPr>
            <w:tcW w:w="2198" w:type="dxa"/>
            <w:tcBorders>
              <w:top w:val="single" w:sz="12" w:space="0" w:color="auto"/>
              <w:left w:val="single" w:sz="12" w:space="0" w:color="auto"/>
              <w:bottom w:val="single" w:sz="4" w:space="0" w:color="auto"/>
              <w:right w:val="single" w:sz="4" w:space="0" w:color="auto"/>
            </w:tcBorders>
            <w:noWrap/>
            <w:vAlign w:val="center"/>
            <w:hideMark/>
          </w:tcPr>
          <w:p w:rsidR="00D74F2F" w:rsidRDefault="00D74F2F">
            <w:pPr>
              <w:jc w:val="center"/>
              <w:rPr>
                <w:b/>
                <w:bCs/>
                <w:sz w:val="18"/>
                <w:szCs w:val="18"/>
              </w:rPr>
            </w:pPr>
            <w:r>
              <w:rPr>
                <w:b/>
                <w:bCs/>
                <w:sz w:val="18"/>
                <w:szCs w:val="18"/>
              </w:rPr>
              <w:t>UD-002</w:t>
            </w:r>
          </w:p>
        </w:tc>
        <w:tc>
          <w:tcPr>
            <w:tcW w:w="1418" w:type="dxa"/>
            <w:tcBorders>
              <w:top w:val="single" w:sz="12" w:space="0" w:color="auto"/>
              <w:left w:val="single" w:sz="4" w:space="0" w:color="auto"/>
              <w:bottom w:val="single" w:sz="4" w:space="0" w:color="auto"/>
              <w:right w:val="single" w:sz="4" w:space="0" w:color="auto"/>
            </w:tcBorders>
            <w:noWrap/>
            <w:vAlign w:val="center"/>
            <w:hideMark/>
          </w:tcPr>
          <w:p w:rsidR="00D74F2F" w:rsidRDefault="00D74F2F">
            <w:pPr>
              <w:jc w:val="center"/>
              <w:rPr>
                <w:sz w:val="18"/>
                <w:szCs w:val="18"/>
              </w:rPr>
            </w:pPr>
            <w:r>
              <w:rPr>
                <w:strike/>
                <w:sz w:val="18"/>
                <w:szCs w:val="18"/>
              </w:rPr>
              <w:t>7,21</w:t>
            </w:r>
          </w:p>
        </w:tc>
        <w:tc>
          <w:tcPr>
            <w:tcW w:w="1843" w:type="dxa"/>
            <w:tcBorders>
              <w:top w:val="single" w:sz="12" w:space="0" w:color="auto"/>
              <w:left w:val="single" w:sz="4" w:space="0" w:color="auto"/>
              <w:bottom w:val="single" w:sz="4" w:space="0" w:color="auto"/>
              <w:right w:val="single" w:sz="4" w:space="0" w:color="auto"/>
            </w:tcBorders>
            <w:noWrap/>
            <w:vAlign w:val="center"/>
            <w:hideMark/>
          </w:tcPr>
          <w:p w:rsidR="00D74F2F" w:rsidRDefault="00D74F2F">
            <w:pPr>
              <w:jc w:val="center"/>
              <w:rPr>
                <w:sz w:val="18"/>
                <w:szCs w:val="18"/>
              </w:rPr>
            </w:pPr>
            <w:r>
              <w:rPr>
                <w:sz w:val="18"/>
                <w:szCs w:val="18"/>
              </w:rPr>
              <w:t>Petřvald u Karviné</w:t>
            </w:r>
          </w:p>
        </w:tc>
        <w:tc>
          <w:tcPr>
            <w:tcW w:w="2551" w:type="dxa"/>
            <w:tcBorders>
              <w:top w:val="single" w:sz="12" w:space="0" w:color="auto"/>
              <w:left w:val="single" w:sz="4" w:space="0" w:color="auto"/>
              <w:bottom w:val="single" w:sz="4" w:space="0" w:color="auto"/>
              <w:right w:val="single" w:sz="4" w:space="0" w:color="auto"/>
            </w:tcBorders>
            <w:vAlign w:val="center"/>
            <w:hideMark/>
          </w:tcPr>
          <w:p w:rsidR="00D74F2F" w:rsidRDefault="00D74F2F">
            <w:pPr>
              <w:jc w:val="center"/>
              <w:rPr>
                <w:sz w:val="18"/>
                <w:szCs w:val="18"/>
              </w:rPr>
            </w:pPr>
            <w:r>
              <w:rPr>
                <w:sz w:val="18"/>
                <w:szCs w:val="18"/>
              </w:rPr>
              <w:t>D 511, silnice 1.tř., čtyřpruhová</w:t>
            </w:r>
          </w:p>
        </w:tc>
        <w:tc>
          <w:tcPr>
            <w:tcW w:w="1559" w:type="dxa"/>
            <w:tcBorders>
              <w:top w:val="single" w:sz="12" w:space="0" w:color="auto"/>
              <w:left w:val="single" w:sz="4" w:space="0" w:color="auto"/>
              <w:bottom w:val="single" w:sz="4" w:space="0" w:color="auto"/>
              <w:right w:val="single" w:sz="12" w:space="0" w:color="auto"/>
            </w:tcBorders>
            <w:noWrap/>
            <w:vAlign w:val="center"/>
            <w:hideMark/>
          </w:tcPr>
          <w:p w:rsidR="00D74F2F" w:rsidRDefault="00D74F2F">
            <w:pPr>
              <w:jc w:val="center"/>
              <w:rPr>
                <w:sz w:val="18"/>
                <w:szCs w:val="18"/>
              </w:rPr>
            </w:pPr>
            <w:r>
              <w:rPr>
                <w:sz w:val="18"/>
                <w:szCs w:val="18"/>
              </w:rPr>
              <w:t>DS</w:t>
            </w:r>
          </w:p>
        </w:tc>
      </w:tr>
      <w:tr w:rsidR="00D74F2F" w:rsidTr="00D74F2F">
        <w:trPr>
          <w:trHeight w:val="300"/>
        </w:trPr>
        <w:tc>
          <w:tcPr>
            <w:tcW w:w="2198" w:type="dxa"/>
            <w:tcBorders>
              <w:top w:val="single" w:sz="4" w:space="0" w:color="auto"/>
              <w:left w:val="single" w:sz="12" w:space="0" w:color="auto"/>
              <w:bottom w:val="single" w:sz="12" w:space="0" w:color="auto"/>
              <w:right w:val="single" w:sz="4" w:space="0" w:color="auto"/>
            </w:tcBorders>
            <w:noWrap/>
            <w:vAlign w:val="center"/>
            <w:hideMark/>
          </w:tcPr>
          <w:p w:rsidR="00D74F2F" w:rsidRDefault="00D74F2F">
            <w:pPr>
              <w:rPr>
                <w:sz w:val="18"/>
                <w:szCs w:val="18"/>
              </w:rPr>
            </w:pPr>
          </w:p>
        </w:tc>
        <w:tc>
          <w:tcPr>
            <w:tcW w:w="1418" w:type="dxa"/>
            <w:tcBorders>
              <w:top w:val="single" w:sz="4" w:space="0" w:color="auto"/>
              <w:left w:val="single" w:sz="4" w:space="0" w:color="auto"/>
              <w:bottom w:val="single" w:sz="12" w:space="0" w:color="auto"/>
              <w:right w:val="single" w:sz="4" w:space="0" w:color="auto"/>
            </w:tcBorders>
            <w:noWrap/>
            <w:vAlign w:val="center"/>
            <w:hideMark/>
          </w:tcPr>
          <w:p w:rsidR="00D74F2F" w:rsidRDefault="00D74F2F">
            <w:pPr>
              <w:jc w:val="center"/>
              <w:rPr>
                <w:sz w:val="18"/>
                <w:szCs w:val="18"/>
              </w:rPr>
            </w:pPr>
            <w:r>
              <w:rPr>
                <w:sz w:val="18"/>
                <w:szCs w:val="18"/>
              </w:rPr>
              <w:t>7,050</w:t>
            </w:r>
          </w:p>
        </w:tc>
        <w:tc>
          <w:tcPr>
            <w:tcW w:w="1843" w:type="dxa"/>
            <w:tcBorders>
              <w:top w:val="single" w:sz="4" w:space="0" w:color="auto"/>
              <w:left w:val="single" w:sz="4" w:space="0" w:color="auto"/>
              <w:bottom w:val="single" w:sz="12" w:space="0" w:color="auto"/>
              <w:right w:val="single" w:sz="4" w:space="0" w:color="auto"/>
            </w:tcBorders>
            <w:noWrap/>
            <w:vAlign w:val="center"/>
            <w:hideMark/>
          </w:tcPr>
          <w:p w:rsidR="00D74F2F" w:rsidRDefault="00D74F2F" w:rsidP="000D22CC">
            <w:pPr>
              <w:jc w:val="center"/>
              <w:rPr>
                <w:sz w:val="18"/>
                <w:szCs w:val="18"/>
              </w:rPr>
            </w:pPr>
          </w:p>
        </w:tc>
        <w:tc>
          <w:tcPr>
            <w:tcW w:w="2551" w:type="dxa"/>
            <w:tcBorders>
              <w:top w:val="single" w:sz="4" w:space="0" w:color="auto"/>
              <w:left w:val="single" w:sz="4" w:space="0" w:color="auto"/>
              <w:bottom w:val="single" w:sz="12" w:space="0" w:color="auto"/>
              <w:right w:val="single" w:sz="4" w:space="0" w:color="auto"/>
            </w:tcBorders>
            <w:noWrap/>
            <w:vAlign w:val="center"/>
            <w:hideMark/>
          </w:tcPr>
          <w:p w:rsidR="00D74F2F" w:rsidRDefault="00D74F2F" w:rsidP="000D22CC">
            <w:pPr>
              <w:jc w:val="center"/>
              <w:rPr>
                <w:b/>
                <w:bCs/>
                <w:sz w:val="18"/>
                <w:szCs w:val="18"/>
              </w:rPr>
            </w:pPr>
            <w:r>
              <w:rPr>
                <w:b/>
                <w:bCs/>
                <w:sz w:val="18"/>
                <w:szCs w:val="18"/>
              </w:rPr>
              <w:t>UPRAVENO</w:t>
            </w:r>
          </w:p>
        </w:tc>
        <w:tc>
          <w:tcPr>
            <w:tcW w:w="1559" w:type="dxa"/>
            <w:tcBorders>
              <w:top w:val="single" w:sz="4" w:space="0" w:color="auto"/>
              <w:left w:val="single" w:sz="4" w:space="0" w:color="auto"/>
              <w:bottom w:val="single" w:sz="12" w:space="0" w:color="auto"/>
              <w:right w:val="single" w:sz="12" w:space="0" w:color="auto"/>
            </w:tcBorders>
            <w:noWrap/>
            <w:vAlign w:val="center"/>
            <w:hideMark/>
          </w:tcPr>
          <w:p w:rsidR="00D74F2F" w:rsidRDefault="00D74F2F">
            <w:pPr>
              <w:rPr>
                <w:b/>
                <w:bCs/>
                <w:sz w:val="18"/>
                <w:szCs w:val="18"/>
              </w:rPr>
            </w:pPr>
          </w:p>
        </w:tc>
      </w:tr>
    </w:tbl>
    <w:p w:rsidR="00D74F2F" w:rsidRDefault="00D74F2F" w:rsidP="0025041C">
      <w:pPr>
        <w:pStyle w:val="Zkladntext"/>
        <w:widowControl w:val="0"/>
        <w:rPr>
          <w:rFonts w:cs="Arial"/>
          <w:color w:val="FF0000"/>
        </w:rPr>
      </w:pPr>
    </w:p>
    <w:tbl>
      <w:tblPr>
        <w:tblW w:w="9569" w:type="dxa"/>
        <w:tblInd w:w="55" w:type="dxa"/>
        <w:tblCellMar>
          <w:left w:w="70" w:type="dxa"/>
          <w:right w:w="70" w:type="dxa"/>
        </w:tblCellMar>
        <w:tblLook w:val="04A0" w:firstRow="1" w:lastRow="0" w:firstColumn="1" w:lastColumn="0" w:noHBand="0" w:noVBand="1"/>
      </w:tblPr>
      <w:tblGrid>
        <w:gridCol w:w="2198"/>
        <w:gridCol w:w="1418"/>
        <w:gridCol w:w="1843"/>
        <w:gridCol w:w="2551"/>
        <w:gridCol w:w="1559"/>
      </w:tblGrid>
      <w:tr w:rsidR="00957D94" w:rsidRPr="000A4EE1" w:rsidTr="004F2CAA">
        <w:trPr>
          <w:trHeight w:val="469"/>
        </w:trPr>
        <w:tc>
          <w:tcPr>
            <w:tcW w:w="2198"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957D94" w:rsidRPr="000A4EE1" w:rsidRDefault="00957D94" w:rsidP="00340E9A">
            <w:pPr>
              <w:jc w:val="center"/>
              <w:rPr>
                <w:b/>
                <w:sz w:val="18"/>
                <w:szCs w:val="18"/>
              </w:rPr>
            </w:pPr>
            <w:r w:rsidRPr="000A4EE1">
              <w:rPr>
                <w:b/>
                <w:sz w:val="18"/>
                <w:szCs w:val="18"/>
              </w:rPr>
              <w:t>Územní rezerva (UR)</w:t>
            </w:r>
          </w:p>
        </w:tc>
        <w:tc>
          <w:tcPr>
            <w:tcW w:w="1418"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957D94" w:rsidRPr="000A4EE1" w:rsidRDefault="00957D94" w:rsidP="00340E9A">
            <w:pPr>
              <w:jc w:val="center"/>
              <w:rPr>
                <w:b/>
                <w:sz w:val="18"/>
                <w:szCs w:val="18"/>
              </w:rPr>
            </w:pPr>
            <w:r w:rsidRPr="000A4EE1">
              <w:rPr>
                <w:b/>
                <w:sz w:val="18"/>
                <w:szCs w:val="18"/>
              </w:rPr>
              <w:t>Plocha (ha)</w:t>
            </w:r>
          </w:p>
        </w:tc>
        <w:tc>
          <w:tcPr>
            <w:tcW w:w="1843"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957D94" w:rsidRPr="000A4EE1" w:rsidRDefault="00957D94" w:rsidP="00340E9A">
            <w:pPr>
              <w:jc w:val="center"/>
              <w:rPr>
                <w:b/>
                <w:sz w:val="18"/>
                <w:szCs w:val="18"/>
              </w:rPr>
            </w:pPr>
            <w:r w:rsidRPr="000A4EE1">
              <w:rPr>
                <w:b/>
                <w:sz w:val="18"/>
                <w:szCs w:val="18"/>
              </w:rPr>
              <w:t>Katastrální území</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957D94" w:rsidRPr="000A4EE1" w:rsidRDefault="00957D94" w:rsidP="00340E9A">
            <w:pPr>
              <w:jc w:val="center"/>
              <w:rPr>
                <w:b/>
                <w:sz w:val="18"/>
                <w:szCs w:val="18"/>
              </w:rPr>
            </w:pPr>
            <w:r w:rsidRPr="000A4EE1">
              <w:rPr>
                <w:b/>
                <w:sz w:val="18"/>
                <w:szCs w:val="18"/>
              </w:rPr>
              <w:t>Umístění</w:t>
            </w:r>
          </w:p>
        </w:tc>
        <w:tc>
          <w:tcPr>
            <w:tcW w:w="1559"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957D94" w:rsidRPr="000A4EE1" w:rsidRDefault="00957D94" w:rsidP="00340E9A">
            <w:pPr>
              <w:jc w:val="center"/>
              <w:rPr>
                <w:b/>
                <w:sz w:val="18"/>
                <w:szCs w:val="18"/>
              </w:rPr>
            </w:pPr>
            <w:r w:rsidRPr="000A4EE1">
              <w:rPr>
                <w:b/>
                <w:sz w:val="18"/>
                <w:szCs w:val="18"/>
              </w:rPr>
              <w:t>Druh funkčního využití</w:t>
            </w:r>
          </w:p>
        </w:tc>
      </w:tr>
      <w:tr w:rsidR="00957D94" w:rsidRPr="000A4EE1" w:rsidTr="00957D94">
        <w:trPr>
          <w:trHeight w:val="300"/>
        </w:trPr>
        <w:tc>
          <w:tcPr>
            <w:tcW w:w="219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57D94" w:rsidRPr="00957D94" w:rsidRDefault="00957D94" w:rsidP="00340E9A">
            <w:pPr>
              <w:jc w:val="center"/>
              <w:rPr>
                <w:b/>
                <w:sz w:val="18"/>
                <w:szCs w:val="18"/>
              </w:rPr>
            </w:pPr>
            <w:r w:rsidRPr="00957D94">
              <w:rPr>
                <w:b/>
                <w:sz w:val="18"/>
                <w:szCs w:val="18"/>
              </w:rPr>
              <w:t>URH-001</w:t>
            </w:r>
          </w:p>
        </w:tc>
        <w:tc>
          <w:tcPr>
            <w:tcW w:w="141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57D94" w:rsidRPr="000A4EE1" w:rsidRDefault="00957D94" w:rsidP="00340E9A">
            <w:pPr>
              <w:jc w:val="center"/>
              <w:rPr>
                <w:sz w:val="18"/>
                <w:szCs w:val="18"/>
              </w:rPr>
            </w:pPr>
            <w:r w:rsidRPr="000A4EE1">
              <w:rPr>
                <w:sz w:val="18"/>
                <w:szCs w:val="18"/>
              </w:rPr>
              <w:t>0,761</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57D94" w:rsidRPr="000A4EE1" w:rsidRDefault="00957D94" w:rsidP="00340E9A">
            <w:pPr>
              <w:jc w:val="center"/>
              <w:rPr>
                <w:sz w:val="18"/>
                <w:szCs w:val="18"/>
              </w:rPr>
            </w:pPr>
            <w:r>
              <w:rPr>
                <w:sz w:val="18"/>
                <w:szCs w:val="18"/>
              </w:rPr>
              <w:t>Petřvald u Karviné</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957D94" w:rsidRPr="000A4EE1" w:rsidRDefault="00957D94" w:rsidP="00340E9A">
            <w:pPr>
              <w:jc w:val="center"/>
              <w:rPr>
                <w:sz w:val="18"/>
                <w:szCs w:val="18"/>
              </w:rPr>
            </w:pPr>
            <w:r w:rsidRPr="000A4EE1">
              <w:rPr>
                <w:sz w:val="18"/>
                <w:szCs w:val="18"/>
              </w:rPr>
              <w:t>K Muzeu</w:t>
            </w:r>
          </w:p>
        </w:tc>
        <w:tc>
          <w:tcPr>
            <w:tcW w:w="155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957D94" w:rsidRPr="000A4EE1" w:rsidRDefault="00957D94" w:rsidP="00340E9A">
            <w:pPr>
              <w:jc w:val="center"/>
              <w:rPr>
                <w:sz w:val="18"/>
                <w:szCs w:val="18"/>
              </w:rPr>
            </w:pPr>
            <w:r w:rsidRPr="000A4EE1">
              <w:rPr>
                <w:sz w:val="18"/>
                <w:szCs w:val="18"/>
              </w:rPr>
              <w:t>OH</w:t>
            </w:r>
          </w:p>
        </w:tc>
      </w:tr>
      <w:tr w:rsidR="00957D94" w:rsidRPr="000A4EE1" w:rsidTr="00957D94">
        <w:trPr>
          <w:trHeight w:val="300"/>
        </w:trPr>
        <w:tc>
          <w:tcPr>
            <w:tcW w:w="219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957D94" w:rsidRPr="000A4EE1" w:rsidRDefault="00957D94" w:rsidP="00340E9A">
            <w:pPr>
              <w:jc w:val="center"/>
              <w:rPr>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957D94" w:rsidRPr="000A4EE1" w:rsidRDefault="00957D94" w:rsidP="00340E9A">
            <w:pPr>
              <w:jc w:val="center"/>
              <w:rPr>
                <w:sz w:val="18"/>
                <w:szCs w:val="18"/>
              </w:rPr>
            </w:pP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957D94" w:rsidRPr="000A4EE1" w:rsidRDefault="00957D94" w:rsidP="00340E9A">
            <w:pPr>
              <w:jc w:val="center"/>
              <w:rPr>
                <w:sz w:val="18"/>
                <w:szCs w:val="18"/>
              </w:rPr>
            </w:pPr>
          </w:p>
        </w:tc>
        <w:tc>
          <w:tcPr>
            <w:tcW w:w="255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957D94" w:rsidRPr="000A4EE1" w:rsidRDefault="00957D94" w:rsidP="00340E9A">
            <w:pPr>
              <w:jc w:val="center"/>
              <w:rPr>
                <w:b/>
                <w:bCs/>
                <w:sz w:val="18"/>
                <w:szCs w:val="18"/>
              </w:rPr>
            </w:pPr>
            <w:r w:rsidRPr="000A4EE1">
              <w:rPr>
                <w:b/>
                <w:bCs/>
                <w:sz w:val="18"/>
                <w:szCs w:val="18"/>
              </w:rPr>
              <w:t>PONECHÁNO</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957D94" w:rsidRPr="000A4EE1" w:rsidRDefault="00957D94" w:rsidP="00340E9A">
            <w:pPr>
              <w:jc w:val="center"/>
              <w:rPr>
                <w:sz w:val="18"/>
                <w:szCs w:val="18"/>
              </w:rPr>
            </w:pPr>
            <w:r w:rsidRPr="000A4EE1">
              <w:rPr>
                <w:sz w:val="18"/>
                <w:szCs w:val="18"/>
              </w:rPr>
              <w:t> </w:t>
            </w:r>
          </w:p>
        </w:tc>
      </w:tr>
    </w:tbl>
    <w:p w:rsidR="00957D94" w:rsidRPr="00EF2AC9" w:rsidRDefault="00957D94" w:rsidP="00957D94">
      <w:pPr>
        <w:jc w:val="both"/>
      </w:pPr>
    </w:p>
    <w:p w:rsidR="00957D94" w:rsidRPr="00EF2AC9" w:rsidRDefault="00957D94" w:rsidP="00957D94">
      <w:pPr>
        <w:jc w:val="both"/>
        <w:rPr>
          <w:b/>
        </w:rPr>
      </w:pPr>
      <w:r w:rsidRPr="00EF2AC9">
        <w:rPr>
          <w:b/>
        </w:rPr>
        <w:t xml:space="preserve">Plochy celkem : </w:t>
      </w:r>
      <w:r w:rsidRPr="00EF2AC9">
        <w:rPr>
          <w:b/>
        </w:rPr>
        <w:tab/>
        <w:t xml:space="preserve">ZI, ZS, ZB = </w:t>
      </w:r>
      <w:r w:rsidRPr="00EF2AC9">
        <w:rPr>
          <w:strike/>
        </w:rPr>
        <w:t>78,900</w:t>
      </w:r>
      <w:r w:rsidRPr="00EF2AC9">
        <w:t xml:space="preserve"> ha </w:t>
      </w:r>
      <w:r w:rsidRPr="00EF2AC9">
        <w:rPr>
          <w:i/>
        </w:rPr>
        <w:t>nově upraveno</w:t>
      </w:r>
      <w:r w:rsidR="00AD4DEB" w:rsidRPr="00EF2AC9">
        <w:rPr>
          <w:b/>
        </w:rPr>
        <w:t xml:space="preserve"> 53,079</w:t>
      </w:r>
      <w:r w:rsidRPr="00EF2AC9">
        <w:rPr>
          <w:b/>
        </w:rPr>
        <w:t xml:space="preserve"> ha</w:t>
      </w:r>
    </w:p>
    <w:p w:rsidR="00957D94" w:rsidRPr="00EF2AC9" w:rsidRDefault="00957D94" w:rsidP="00957D94">
      <w:pPr>
        <w:jc w:val="both"/>
        <w:rPr>
          <w:b/>
        </w:rPr>
      </w:pPr>
      <w:r w:rsidRPr="00EF2AC9">
        <w:rPr>
          <w:b/>
        </w:rPr>
        <w:tab/>
      </w:r>
      <w:r w:rsidRPr="00EF2AC9">
        <w:rPr>
          <w:b/>
        </w:rPr>
        <w:tab/>
      </w:r>
      <w:r w:rsidRPr="00EF2AC9">
        <w:rPr>
          <w:b/>
        </w:rPr>
        <w:tab/>
        <w:t xml:space="preserve">PP = </w:t>
      </w:r>
      <w:r w:rsidRPr="00EF2AC9">
        <w:rPr>
          <w:strike/>
        </w:rPr>
        <w:t>7,44</w:t>
      </w:r>
      <w:r w:rsidRPr="00EF2AC9">
        <w:t xml:space="preserve"> ha </w:t>
      </w:r>
      <w:r w:rsidRPr="00EF2AC9">
        <w:rPr>
          <w:i/>
        </w:rPr>
        <w:t>nově upraveno</w:t>
      </w:r>
      <w:r w:rsidRPr="00EF2AC9">
        <w:rPr>
          <w:b/>
        </w:rPr>
        <w:t xml:space="preserve"> 6,115 ha</w:t>
      </w:r>
    </w:p>
    <w:p w:rsidR="00957D94" w:rsidRPr="00EF2AC9" w:rsidRDefault="00957D94" w:rsidP="00957D94">
      <w:pPr>
        <w:ind w:left="1418" w:firstLine="709"/>
        <w:jc w:val="both"/>
        <w:rPr>
          <w:b/>
        </w:rPr>
      </w:pPr>
      <w:r w:rsidRPr="00EF2AC9">
        <w:rPr>
          <w:b/>
        </w:rPr>
        <w:t xml:space="preserve">UD = </w:t>
      </w:r>
      <w:r w:rsidRPr="00EF2AC9">
        <w:rPr>
          <w:strike/>
        </w:rPr>
        <w:t>17,86</w:t>
      </w:r>
      <w:r w:rsidRPr="00EF2AC9">
        <w:t xml:space="preserve"> ha </w:t>
      </w:r>
      <w:r w:rsidRPr="00EF2AC9">
        <w:rPr>
          <w:i/>
        </w:rPr>
        <w:t>nově upraveno</w:t>
      </w:r>
      <w:r w:rsidRPr="00EF2AC9">
        <w:rPr>
          <w:b/>
        </w:rPr>
        <w:t xml:space="preserve"> 18,53 ha</w:t>
      </w:r>
    </w:p>
    <w:p w:rsidR="00340E9A" w:rsidRPr="00EF2AC9" w:rsidRDefault="00957D94" w:rsidP="000D22CC">
      <w:pPr>
        <w:pStyle w:val="Zkladntext"/>
        <w:widowControl w:val="0"/>
        <w:ind w:left="1418" w:firstLine="709"/>
        <w:rPr>
          <w:sz w:val="22"/>
          <w:szCs w:val="22"/>
        </w:rPr>
      </w:pPr>
      <w:r w:rsidRPr="00EF2AC9">
        <w:rPr>
          <w:b/>
          <w:sz w:val="22"/>
          <w:szCs w:val="22"/>
        </w:rPr>
        <w:t>UR = 0,76 ha</w:t>
      </w:r>
      <w:r w:rsidRPr="00EF2AC9">
        <w:rPr>
          <w:sz w:val="22"/>
          <w:szCs w:val="22"/>
        </w:rPr>
        <w:t xml:space="preserve"> </w:t>
      </w:r>
    </w:p>
    <w:p w:rsidR="00957D94" w:rsidRPr="00EF2AC9" w:rsidRDefault="00957D94" w:rsidP="00957D94">
      <w:pPr>
        <w:jc w:val="both"/>
        <w:rPr>
          <w:sz w:val="18"/>
          <w:szCs w:val="18"/>
        </w:rPr>
      </w:pPr>
      <w:r w:rsidRPr="00EF2AC9">
        <w:rPr>
          <w:sz w:val="18"/>
          <w:szCs w:val="18"/>
        </w:rPr>
        <w:t>Vysvětlivky k tabulkám, funkční členění ploch:</w:t>
      </w:r>
    </w:p>
    <w:tbl>
      <w:tblPr>
        <w:tblW w:w="9584" w:type="dxa"/>
        <w:tblInd w:w="55" w:type="dxa"/>
        <w:tblLayout w:type="fixed"/>
        <w:tblCellMar>
          <w:left w:w="70" w:type="dxa"/>
          <w:right w:w="70" w:type="dxa"/>
        </w:tblCellMar>
        <w:tblLook w:val="04A0" w:firstRow="1" w:lastRow="0" w:firstColumn="1" w:lastColumn="0" w:noHBand="0" w:noVBand="1"/>
      </w:tblPr>
      <w:tblGrid>
        <w:gridCol w:w="654"/>
        <w:gridCol w:w="1174"/>
        <w:gridCol w:w="914"/>
        <w:gridCol w:w="180"/>
        <w:gridCol w:w="2742"/>
        <w:gridCol w:w="556"/>
        <w:gridCol w:w="556"/>
        <w:gridCol w:w="540"/>
        <w:gridCol w:w="567"/>
        <w:gridCol w:w="943"/>
        <w:gridCol w:w="758"/>
      </w:tblGrid>
      <w:tr w:rsidR="00002229" w:rsidRPr="00EF2AC9" w:rsidTr="00957D94">
        <w:trPr>
          <w:trHeight w:val="255"/>
        </w:trPr>
        <w:tc>
          <w:tcPr>
            <w:tcW w:w="654" w:type="dxa"/>
            <w:tcBorders>
              <w:top w:val="nil"/>
              <w:left w:val="nil"/>
              <w:bottom w:val="nil"/>
              <w:right w:val="nil"/>
            </w:tcBorders>
            <w:shd w:val="clear" w:color="auto" w:fill="auto"/>
            <w:noWrap/>
            <w:vAlign w:val="bottom"/>
            <w:hideMark/>
          </w:tcPr>
          <w:p w:rsidR="00002229" w:rsidRPr="00EF2AC9" w:rsidRDefault="00002229" w:rsidP="00957D94">
            <w:pPr>
              <w:rPr>
                <w:color w:val="FF0000"/>
                <w:sz w:val="18"/>
                <w:szCs w:val="18"/>
              </w:rPr>
            </w:pPr>
          </w:p>
        </w:tc>
        <w:tc>
          <w:tcPr>
            <w:tcW w:w="1174" w:type="dxa"/>
            <w:tcBorders>
              <w:top w:val="nil"/>
              <w:left w:val="nil"/>
              <w:bottom w:val="nil"/>
              <w:right w:val="nil"/>
            </w:tcBorders>
            <w:shd w:val="clear" w:color="auto" w:fill="auto"/>
            <w:noWrap/>
            <w:vAlign w:val="bottom"/>
            <w:hideMark/>
          </w:tcPr>
          <w:p w:rsidR="00002229" w:rsidRPr="00EF2AC9" w:rsidRDefault="00002229" w:rsidP="00002229">
            <w:pPr>
              <w:rPr>
                <w:sz w:val="18"/>
                <w:szCs w:val="18"/>
              </w:rPr>
            </w:pPr>
          </w:p>
        </w:tc>
        <w:tc>
          <w:tcPr>
            <w:tcW w:w="914" w:type="dxa"/>
            <w:tcBorders>
              <w:top w:val="nil"/>
              <w:left w:val="nil"/>
              <w:bottom w:val="nil"/>
              <w:right w:val="nil"/>
            </w:tcBorders>
            <w:shd w:val="clear" w:color="auto" w:fill="auto"/>
            <w:noWrap/>
            <w:vAlign w:val="bottom"/>
            <w:hideMark/>
          </w:tcPr>
          <w:p w:rsidR="00002229" w:rsidRPr="00EF2AC9" w:rsidRDefault="00002229" w:rsidP="00957D94">
            <w:pPr>
              <w:jc w:val="center"/>
              <w:rPr>
                <w:sz w:val="18"/>
                <w:szCs w:val="18"/>
              </w:rPr>
            </w:pPr>
            <w:r w:rsidRPr="00EF2AC9">
              <w:rPr>
                <w:sz w:val="18"/>
                <w:szCs w:val="18"/>
              </w:rPr>
              <w:t>BI</w:t>
            </w:r>
          </w:p>
        </w:tc>
        <w:tc>
          <w:tcPr>
            <w:tcW w:w="180" w:type="dxa"/>
            <w:tcBorders>
              <w:top w:val="nil"/>
              <w:left w:val="nil"/>
              <w:bottom w:val="nil"/>
              <w:right w:val="nil"/>
            </w:tcBorders>
            <w:shd w:val="clear" w:color="auto" w:fill="auto"/>
            <w:noWrap/>
            <w:vAlign w:val="bottom"/>
            <w:hideMark/>
          </w:tcPr>
          <w:p w:rsidR="00002229" w:rsidRPr="00EF2AC9" w:rsidRDefault="00002229" w:rsidP="00002229">
            <w:pPr>
              <w:jc w:val="right"/>
              <w:rPr>
                <w:sz w:val="18"/>
                <w:szCs w:val="18"/>
              </w:rPr>
            </w:pPr>
            <w:r w:rsidRPr="00EF2AC9">
              <w:rPr>
                <w:sz w:val="18"/>
                <w:szCs w:val="18"/>
              </w:rPr>
              <w:t>-</w:t>
            </w:r>
          </w:p>
        </w:tc>
        <w:tc>
          <w:tcPr>
            <w:tcW w:w="2742" w:type="dxa"/>
            <w:tcBorders>
              <w:top w:val="nil"/>
              <w:left w:val="nil"/>
              <w:bottom w:val="nil"/>
              <w:right w:val="nil"/>
            </w:tcBorders>
            <w:shd w:val="clear" w:color="auto" w:fill="auto"/>
            <w:noWrap/>
            <w:vAlign w:val="bottom"/>
            <w:hideMark/>
          </w:tcPr>
          <w:p w:rsidR="00002229" w:rsidRPr="00EF2AC9" w:rsidRDefault="00002229" w:rsidP="00002229">
            <w:pPr>
              <w:rPr>
                <w:sz w:val="18"/>
                <w:szCs w:val="18"/>
              </w:rPr>
            </w:pPr>
            <w:r w:rsidRPr="00EF2AC9">
              <w:rPr>
                <w:sz w:val="18"/>
                <w:szCs w:val="18"/>
              </w:rPr>
              <w:t>bydlení individuální</w:t>
            </w:r>
          </w:p>
        </w:tc>
        <w:tc>
          <w:tcPr>
            <w:tcW w:w="556" w:type="dxa"/>
            <w:tcBorders>
              <w:top w:val="nil"/>
              <w:left w:val="nil"/>
              <w:bottom w:val="nil"/>
              <w:right w:val="nil"/>
            </w:tcBorders>
            <w:shd w:val="clear" w:color="auto" w:fill="auto"/>
            <w:noWrap/>
            <w:vAlign w:val="bottom"/>
            <w:hideMark/>
          </w:tcPr>
          <w:p w:rsidR="00002229" w:rsidRPr="00EF2AC9" w:rsidRDefault="00002229" w:rsidP="00002229">
            <w:pPr>
              <w:rPr>
                <w:sz w:val="18"/>
                <w:szCs w:val="18"/>
              </w:rPr>
            </w:pPr>
          </w:p>
        </w:tc>
        <w:tc>
          <w:tcPr>
            <w:tcW w:w="556"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540"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567"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943"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758"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r>
      <w:tr w:rsidR="00002229" w:rsidRPr="00EF2AC9" w:rsidTr="00957D94">
        <w:trPr>
          <w:trHeight w:val="255"/>
        </w:trPr>
        <w:tc>
          <w:tcPr>
            <w:tcW w:w="654"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1174" w:type="dxa"/>
            <w:tcBorders>
              <w:top w:val="nil"/>
              <w:left w:val="nil"/>
              <w:bottom w:val="nil"/>
              <w:right w:val="nil"/>
            </w:tcBorders>
            <w:shd w:val="clear" w:color="auto" w:fill="auto"/>
            <w:noWrap/>
            <w:vAlign w:val="bottom"/>
            <w:hideMark/>
          </w:tcPr>
          <w:p w:rsidR="00002229" w:rsidRPr="00EF2AC9" w:rsidRDefault="00002229" w:rsidP="00002229">
            <w:pPr>
              <w:rPr>
                <w:sz w:val="18"/>
                <w:szCs w:val="18"/>
              </w:rPr>
            </w:pPr>
          </w:p>
        </w:tc>
        <w:tc>
          <w:tcPr>
            <w:tcW w:w="914" w:type="dxa"/>
            <w:tcBorders>
              <w:top w:val="nil"/>
              <w:left w:val="nil"/>
              <w:bottom w:val="nil"/>
              <w:right w:val="nil"/>
            </w:tcBorders>
            <w:shd w:val="clear" w:color="auto" w:fill="auto"/>
            <w:noWrap/>
            <w:vAlign w:val="bottom"/>
            <w:hideMark/>
          </w:tcPr>
          <w:p w:rsidR="00002229" w:rsidRPr="00EF2AC9" w:rsidRDefault="00002229" w:rsidP="00957D94">
            <w:pPr>
              <w:jc w:val="center"/>
              <w:rPr>
                <w:sz w:val="18"/>
                <w:szCs w:val="18"/>
              </w:rPr>
            </w:pPr>
            <w:r w:rsidRPr="00EF2AC9">
              <w:rPr>
                <w:sz w:val="18"/>
                <w:szCs w:val="18"/>
              </w:rPr>
              <w:t>BH</w:t>
            </w:r>
          </w:p>
        </w:tc>
        <w:tc>
          <w:tcPr>
            <w:tcW w:w="180" w:type="dxa"/>
            <w:tcBorders>
              <w:top w:val="nil"/>
              <w:left w:val="nil"/>
              <w:bottom w:val="nil"/>
              <w:right w:val="nil"/>
            </w:tcBorders>
            <w:shd w:val="clear" w:color="auto" w:fill="auto"/>
            <w:noWrap/>
            <w:vAlign w:val="bottom"/>
            <w:hideMark/>
          </w:tcPr>
          <w:p w:rsidR="00002229" w:rsidRPr="00EF2AC9" w:rsidRDefault="00002229" w:rsidP="00002229">
            <w:pPr>
              <w:jc w:val="right"/>
              <w:rPr>
                <w:sz w:val="18"/>
                <w:szCs w:val="18"/>
              </w:rPr>
            </w:pPr>
            <w:r w:rsidRPr="00EF2AC9">
              <w:rPr>
                <w:sz w:val="18"/>
                <w:szCs w:val="18"/>
              </w:rPr>
              <w:t>-</w:t>
            </w:r>
          </w:p>
        </w:tc>
        <w:tc>
          <w:tcPr>
            <w:tcW w:w="2742" w:type="dxa"/>
            <w:tcBorders>
              <w:top w:val="nil"/>
              <w:left w:val="nil"/>
              <w:bottom w:val="nil"/>
              <w:right w:val="nil"/>
            </w:tcBorders>
            <w:shd w:val="clear" w:color="auto" w:fill="auto"/>
            <w:noWrap/>
            <w:vAlign w:val="bottom"/>
            <w:hideMark/>
          </w:tcPr>
          <w:p w:rsidR="00002229" w:rsidRPr="00EF2AC9" w:rsidRDefault="00002229" w:rsidP="00002229">
            <w:pPr>
              <w:rPr>
                <w:sz w:val="18"/>
                <w:szCs w:val="18"/>
              </w:rPr>
            </w:pPr>
            <w:r w:rsidRPr="00EF2AC9">
              <w:rPr>
                <w:sz w:val="18"/>
                <w:szCs w:val="18"/>
              </w:rPr>
              <w:t>bydlení hromadné</w:t>
            </w:r>
          </w:p>
        </w:tc>
        <w:tc>
          <w:tcPr>
            <w:tcW w:w="556" w:type="dxa"/>
            <w:tcBorders>
              <w:top w:val="nil"/>
              <w:left w:val="nil"/>
              <w:bottom w:val="nil"/>
              <w:right w:val="nil"/>
            </w:tcBorders>
            <w:shd w:val="clear" w:color="auto" w:fill="auto"/>
            <w:noWrap/>
            <w:vAlign w:val="bottom"/>
            <w:hideMark/>
          </w:tcPr>
          <w:p w:rsidR="00002229" w:rsidRPr="00EF2AC9" w:rsidRDefault="00002229" w:rsidP="00002229">
            <w:pPr>
              <w:rPr>
                <w:sz w:val="18"/>
                <w:szCs w:val="18"/>
              </w:rPr>
            </w:pPr>
          </w:p>
        </w:tc>
        <w:tc>
          <w:tcPr>
            <w:tcW w:w="556"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540"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567"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943"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758"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r>
      <w:tr w:rsidR="00002229" w:rsidRPr="00EF2AC9" w:rsidTr="00957D94">
        <w:trPr>
          <w:trHeight w:val="255"/>
        </w:trPr>
        <w:tc>
          <w:tcPr>
            <w:tcW w:w="654"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1174" w:type="dxa"/>
            <w:tcBorders>
              <w:top w:val="nil"/>
              <w:left w:val="nil"/>
              <w:bottom w:val="nil"/>
              <w:right w:val="nil"/>
            </w:tcBorders>
            <w:shd w:val="clear" w:color="auto" w:fill="auto"/>
            <w:noWrap/>
            <w:vAlign w:val="bottom"/>
            <w:hideMark/>
          </w:tcPr>
          <w:p w:rsidR="00002229" w:rsidRPr="00EF2AC9" w:rsidRDefault="00002229" w:rsidP="00002229">
            <w:pPr>
              <w:rPr>
                <w:sz w:val="18"/>
                <w:szCs w:val="18"/>
              </w:rPr>
            </w:pPr>
          </w:p>
        </w:tc>
        <w:tc>
          <w:tcPr>
            <w:tcW w:w="914" w:type="dxa"/>
            <w:tcBorders>
              <w:top w:val="nil"/>
              <w:left w:val="nil"/>
              <w:bottom w:val="nil"/>
              <w:right w:val="nil"/>
            </w:tcBorders>
            <w:shd w:val="clear" w:color="auto" w:fill="auto"/>
            <w:noWrap/>
            <w:vAlign w:val="bottom"/>
            <w:hideMark/>
          </w:tcPr>
          <w:p w:rsidR="00002229" w:rsidRPr="00EF2AC9" w:rsidRDefault="00002229" w:rsidP="00957D94">
            <w:pPr>
              <w:jc w:val="center"/>
              <w:rPr>
                <w:sz w:val="18"/>
                <w:szCs w:val="18"/>
              </w:rPr>
            </w:pPr>
            <w:r w:rsidRPr="00EF2AC9">
              <w:rPr>
                <w:sz w:val="18"/>
                <w:szCs w:val="18"/>
              </w:rPr>
              <w:t>SC</w:t>
            </w:r>
          </w:p>
        </w:tc>
        <w:tc>
          <w:tcPr>
            <w:tcW w:w="180" w:type="dxa"/>
            <w:tcBorders>
              <w:top w:val="nil"/>
              <w:left w:val="nil"/>
              <w:bottom w:val="nil"/>
              <w:right w:val="nil"/>
            </w:tcBorders>
            <w:shd w:val="clear" w:color="auto" w:fill="auto"/>
            <w:noWrap/>
            <w:vAlign w:val="bottom"/>
            <w:hideMark/>
          </w:tcPr>
          <w:p w:rsidR="00002229" w:rsidRPr="00EF2AC9" w:rsidRDefault="00002229" w:rsidP="00002229">
            <w:pPr>
              <w:jc w:val="right"/>
              <w:rPr>
                <w:sz w:val="18"/>
                <w:szCs w:val="18"/>
              </w:rPr>
            </w:pPr>
            <w:r w:rsidRPr="00EF2AC9">
              <w:rPr>
                <w:sz w:val="18"/>
                <w:szCs w:val="18"/>
              </w:rPr>
              <w:t>-</w:t>
            </w:r>
          </w:p>
        </w:tc>
        <w:tc>
          <w:tcPr>
            <w:tcW w:w="4961" w:type="dxa"/>
            <w:gridSpan w:val="5"/>
            <w:tcBorders>
              <w:top w:val="nil"/>
              <w:left w:val="nil"/>
              <w:bottom w:val="nil"/>
              <w:right w:val="nil"/>
            </w:tcBorders>
            <w:shd w:val="clear" w:color="auto" w:fill="auto"/>
            <w:noWrap/>
            <w:vAlign w:val="bottom"/>
            <w:hideMark/>
          </w:tcPr>
          <w:p w:rsidR="00002229" w:rsidRPr="00EF2AC9" w:rsidRDefault="00002229" w:rsidP="00002229">
            <w:pPr>
              <w:rPr>
                <w:sz w:val="18"/>
                <w:szCs w:val="18"/>
              </w:rPr>
            </w:pPr>
            <w:r w:rsidRPr="00EF2AC9">
              <w:rPr>
                <w:sz w:val="18"/>
                <w:szCs w:val="18"/>
              </w:rPr>
              <w:t>smíšené obytné, občanského vybavení, výrobních služeb</w:t>
            </w:r>
          </w:p>
        </w:tc>
        <w:tc>
          <w:tcPr>
            <w:tcW w:w="943"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758"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r>
      <w:tr w:rsidR="00002229" w:rsidRPr="00EF2AC9" w:rsidTr="00957D94">
        <w:trPr>
          <w:trHeight w:val="255"/>
        </w:trPr>
        <w:tc>
          <w:tcPr>
            <w:tcW w:w="654"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1174" w:type="dxa"/>
            <w:tcBorders>
              <w:top w:val="nil"/>
              <w:left w:val="nil"/>
              <w:bottom w:val="nil"/>
              <w:right w:val="nil"/>
            </w:tcBorders>
            <w:shd w:val="clear" w:color="auto" w:fill="auto"/>
            <w:noWrap/>
            <w:vAlign w:val="bottom"/>
            <w:hideMark/>
          </w:tcPr>
          <w:p w:rsidR="00002229" w:rsidRPr="00EF2AC9" w:rsidRDefault="00002229" w:rsidP="00002229">
            <w:pPr>
              <w:rPr>
                <w:sz w:val="18"/>
                <w:szCs w:val="18"/>
              </w:rPr>
            </w:pPr>
          </w:p>
        </w:tc>
        <w:tc>
          <w:tcPr>
            <w:tcW w:w="914" w:type="dxa"/>
            <w:tcBorders>
              <w:top w:val="nil"/>
              <w:left w:val="nil"/>
              <w:bottom w:val="nil"/>
              <w:right w:val="nil"/>
            </w:tcBorders>
            <w:shd w:val="clear" w:color="auto" w:fill="auto"/>
            <w:noWrap/>
            <w:vAlign w:val="bottom"/>
            <w:hideMark/>
          </w:tcPr>
          <w:p w:rsidR="00002229" w:rsidRPr="00EF2AC9" w:rsidRDefault="00002229" w:rsidP="00957D94">
            <w:pPr>
              <w:jc w:val="center"/>
              <w:rPr>
                <w:sz w:val="18"/>
                <w:szCs w:val="18"/>
              </w:rPr>
            </w:pPr>
            <w:r w:rsidRPr="00EF2AC9">
              <w:rPr>
                <w:sz w:val="18"/>
                <w:szCs w:val="18"/>
              </w:rPr>
              <w:t>DS</w:t>
            </w:r>
          </w:p>
        </w:tc>
        <w:tc>
          <w:tcPr>
            <w:tcW w:w="180" w:type="dxa"/>
            <w:tcBorders>
              <w:top w:val="nil"/>
              <w:left w:val="nil"/>
              <w:bottom w:val="nil"/>
              <w:right w:val="nil"/>
            </w:tcBorders>
            <w:shd w:val="clear" w:color="auto" w:fill="auto"/>
            <w:noWrap/>
            <w:vAlign w:val="bottom"/>
            <w:hideMark/>
          </w:tcPr>
          <w:p w:rsidR="00002229" w:rsidRPr="00EF2AC9" w:rsidRDefault="00002229" w:rsidP="00002229">
            <w:pPr>
              <w:jc w:val="right"/>
              <w:rPr>
                <w:sz w:val="18"/>
                <w:szCs w:val="18"/>
              </w:rPr>
            </w:pPr>
            <w:r w:rsidRPr="00EF2AC9">
              <w:rPr>
                <w:sz w:val="18"/>
                <w:szCs w:val="18"/>
              </w:rPr>
              <w:t>-</w:t>
            </w:r>
          </w:p>
        </w:tc>
        <w:tc>
          <w:tcPr>
            <w:tcW w:w="3298" w:type="dxa"/>
            <w:gridSpan w:val="2"/>
            <w:tcBorders>
              <w:top w:val="nil"/>
              <w:left w:val="nil"/>
              <w:bottom w:val="nil"/>
              <w:right w:val="nil"/>
            </w:tcBorders>
            <w:shd w:val="clear" w:color="auto" w:fill="auto"/>
            <w:noWrap/>
            <w:vAlign w:val="bottom"/>
            <w:hideMark/>
          </w:tcPr>
          <w:p w:rsidR="00002229" w:rsidRPr="00EF2AC9" w:rsidRDefault="00002229" w:rsidP="00002229">
            <w:pPr>
              <w:rPr>
                <w:sz w:val="18"/>
                <w:szCs w:val="18"/>
              </w:rPr>
            </w:pPr>
            <w:r w:rsidRPr="00EF2AC9">
              <w:rPr>
                <w:sz w:val="18"/>
                <w:szCs w:val="18"/>
              </w:rPr>
              <w:t>dopravní plochy a infrastruktura</w:t>
            </w:r>
          </w:p>
        </w:tc>
        <w:tc>
          <w:tcPr>
            <w:tcW w:w="556"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540"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567"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943"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758"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r>
      <w:tr w:rsidR="00002229" w:rsidRPr="00EF2AC9" w:rsidTr="00957D94">
        <w:trPr>
          <w:trHeight w:val="255"/>
        </w:trPr>
        <w:tc>
          <w:tcPr>
            <w:tcW w:w="654"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1174" w:type="dxa"/>
            <w:tcBorders>
              <w:top w:val="nil"/>
              <w:left w:val="nil"/>
              <w:bottom w:val="nil"/>
              <w:right w:val="nil"/>
            </w:tcBorders>
            <w:shd w:val="clear" w:color="auto" w:fill="auto"/>
            <w:noWrap/>
            <w:vAlign w:val="bottom"/>
            <w:hideMark/>
          </w:tcPr>
          <w:p w:rsidR="00002229" w:rsidRPr="00EF2AC9" w:rsidRDefault="00002229" w:rsidP="00002229">
            <w:pPr>
              <w:rPr>
                <w:sz w:val="18"/>
                <w:szCs w:val="18"/>
              </w:rPr>
            </w:pPr>
          </w:p>
        </w:tc>
        <w:tc>
          <w:tcPr>
            <w:tcW w:w="914" w:type="dxa"/>
            <w:tcBorders>
              <w:top w:val="nil"/>
              <w:left w:val="nil"/>
              <w:bottom w:val="nil"/>
              <w:right w:val="nil"/>
            </w:tcBorders>
            <w:shd w:val="clear" w:color="auto" w:fill="auto"/>
            <w:noWrap/>
            <w:vAlign w:val="center"/>
            <w:hideMark/>
          </w:tcPr>
          <w:p w:rsidR="00002229" w:rsidRPr="00EF2AC9" w:rsidRDefault="00002229" w:rsidP="00957D94">
            <w:pPr>
              <w:jc w:val="center"/>
              <w:rPr>
                <w:sz w:val="18"/>
                <w:szCs w:val="18"/>
              </w:rPr>
            </w:pPr>
            <w:r w:rsidRPr="00EF2AC9">
              <w:rPr>
                <w:sz w:val="18"/>
                <w:szCs w:val="18"/>
              </w:rPr>
              <w:t>OH</w:t>
            </w:r>
          </w:p>
        </w:tc>
        <w:tc>
          <w:tcPr>
            <w:tcW w:w="180" w:type="dxa"/>
            <w:tcBorders>
              <w:top w:val="nil"/>
              <w:left w:val="nil"/>
              <w:bottom w:val="nil"/>
              <w:right w:val="nil"/>
            </w:tcBorders>
            <w:shd w:val="clear" w:color="auto" w:fill="auto"/>
            <w:noWrap/>
            <w:vAlign w:val="bottom"/>
            <w:hideMark/>
          </w:tcPr>
          <w:p w:rsidR="00002229" w:rsidRPr="00EF2AC9" w:rsidRDefault="00002229" w:rsidP="00002229">
            <w:pPr>
              <w:jc w:val="right"/>
              <w:rPr>
                <w:sz w:val="18"/>
                <w:szCs w:val="18"/>
              </w:rPr>
            </w:pPr>
            <w:r w:rsidRPr="00EF2AC9">
              <w:rPr>
                <w:sz w:val="18"/>
                <w:szCs w:val="18"/>
              </w:rPr>
              <w:t>-</w:t>
            </w:r>
          </w:p>
        </w:tc>
        <w:tc>
          <w:tcPr>
            <w:tcW w:w="3298" w:type="dxa"/>
            <w:gridSpan w:val="2"/>
            <w:tcBorders>
              <w:top w:val="nil"/>
              <w:left w:val="nil"/>
              <w:bottom w:val="nil"/>
              <w:right w:val="nil"/>
            </w:tcBorders>
            <w:shd w:val="clear" w:color="auto" w:fill="auto"/>
            <w:noWrap/>
            <w:vAlign w:val="bottom"/>
            <w:hideMark/>
          </w:tcPr>
          <w:p w:rsidR="00002229" w:rsidRPr="00EF2AC9" w:rsidRDefault="00002229" w:rsidP="00002229">
            <w:pPr>
              <w:rPr>
                <w:sz w:val="18"/>
                <w:szCs w:val="18"/>
              </w:rPr>
            </w:pPr>
            <w:r w:rsidRPr="00EF2AC9">
              <w:rPr>
                <w:sz w:val="18"/>
                <w:szCs w:val="18"/>
              </w:rPr>
              <w:t>občanského vybavení - hřbitovy</w:t>
            </w:r>
          </w:p>
        </w:tc>
        <w:tc>
          <w:tcPr>
            <w:tcW w:w="556"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540"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567"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943"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c>
          <w:tcPr>
            <w:tcW w:w="758" w:type="dxa"/>
            <w:tcBorders>
              <w:top w:val="nil"/>
              <w:left w:val="nil"/>
              <w:bottom w:val="nil"/>
              <w:right w:val="nil"/>
            </w:tcBorders>
            <w:shd w:val="clear" w:color="auto" w:fill="auto"/>
            <w:noWrap/>
            <w:vAlign w:val="bottom"/>
            <w:hideMark/>
          </w:tcPr>
          <w:p w:rsidR="00002229" w:rsidRPr="00EF2AC9" w:rsidRDefault="00002229" w:rsidP="00002229">
            <w:pPr>
              <w:rPr>
                <w:color w:val="FF0000"/>
                <w:sz w:val="18"/>
                <w:szCs w:val="18"/>
              </w:rPr>
            </w:pPr>
          </w:p>
        </w:tc>
      </w:tr>
    </w:tbl>
    <w:p w:rsidR="000D22CC" w:rsidRPr="00EF2AC9" w:rsidRDefault="000D22CC" w:rsidP="0025041C">
      <w:pPr>
        <w:jc w:val="both"/>
        <w:rPr>
          <w:sz w:val="18"/>
          <w:szCs w:val="18"/>
          <w:u w:val="single"/>
        </w:rPr>
      </w:pPr>
    </w:p>
    <w:p w:rsidR="00F141C2" w:rsidRDefault="00F141C2" w:rsidP="0025041C">
      <w:pPr>
        <w:jc w:val="both"/>
        <w:rPr>
          <w:u w:val="single"/>
        </w:rPr>
      </w:pPr>
    </w:p>
    <w:p w:rsidR="00F141C2" w:rsidRDefault="00F141C2" w:rsidP="0025041C">
      <w:pPr>
        <w:jc w:val="both"/>
        <w:rPr>
          <w:u w:val="single"/>
        </w:rPr>
      </w:pPr>
    </w:p>
    <w:p w:rsidR="0025041C" w:rsidRPr="00D322D4" w:rsidRDefault="0025041C" w:rsidP="0025041C">
      <w:pPr>
        <w:jc w:val="both"/>
        <w:rPr>
          <w:u w:val="single"/>
        </w:rPr>
      </w:pPr>
      <w:r w:rsidRPr="00D322D4">
        <w:rPr>
          <w:u w:val="single"/>
        </w:rPr>
        <w:t xml:space="preserve">V rámci Změny č. 1 </w:t>
      </w:r>
      <w:r w:rsidR="00BD2326">
        <w:rPr>
          <w:u w:val="single"/>
        </w:rPr>
        <w:t>územního plánu Petřvaldu</w:t>
      </w:r>
      <w:r w:rsidRPr="00D322D4">
        <w:rPr>
          <w:u w:val="single"/>
        </w:rPr>
        <w:t xml:space="preserve"> se nově vymezují zastavitelné plochy:</w:t>
      </w:r>
    </w:p>
    <w:p w:rsidR="007A6E1D" w:rsidRPr="00D322D4" w:rsidRDefault="007A6E1D" w:rsidP="0025041C">
      <w:pPr>
        <w:jc w:val="both"/>
        <w:rPr>
          <w:u w:val="single"/>
        </w:rPr>
      </w:pPr>
    </w:p>
    <w:tbl>
      <w:tblPr>
        <w:tblW w:w="9726" w:type="dxa"/>
        <w:tblInd w:w="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80"/>
        <w:gridCol w:w="1276"/>
        <w:gridCol w:w="1992"/>
        <w:gridCol w:w="1410"/>
        <w:gridCol w:w="2268"/>
      </w:tblGrid>
      <w:tr w:rsidR="00D322D4" w:rsidRPr="00D322D4" w:rsidTr="00957D94">
        <w:trPr>
          <w:trHeight w:val="637"/>
        </w:trPr>
        <w:tc>
          <w:tcPr>
            <w:tcW w:w="2780" w:type="dxa"/>
            <w:shd w:val="clear" w:color="auto" w:fill="auto"/>
            <w:vAlign w:val="center"/>
            <w:hideMark/>
          </w:tcPr>
          <w:p w:rsidR="000E41B1" w:rsidRPr="00D322D4" w:rsidRDefault="004107B3" w:rsidP="004107B3">
            <w:pPr>
              <w:jc w:val="center"/>
              <w:rPr>
                <w:b/>
                <w:sz w:val="20"/>
                <w:szCs w:val="20"/>
              </w:rPr>
            </w:pPr>
            <w:r w:rsidRPr="00D322D4">
              <w:rPr>
                <w:b/>
                <w:sz w:val="20"/>
                <w:szCs w:val="20"/>
              </w:rPr>
              <w:t>Zastavitelné plochy individuální výstavbou (ZI)</w:t>
            </w:r>
          </w:p>
        </w:tc>
        <w:tc>
          <w:tcPr>
            <w:tcW w:w="1276" w:type="dxa"/>
            <w:shd w:val="clear" w:color="auto" w:fill="auto"/>
            <w:vAlign w:val="center"/>
            <w:hideMark/>
          </w:tcPr>
          <w:p w:rsidR="000E41B1" w:rsidRPr="00D322D4" w:rsidRDefault="000E41B1" w:rsidP="004107B3">
            <w:pPr>
              <w:jc w:val="center"/>
              <w:rPr>
                <w:b/>
                <w:sz w:val="20"/>
                <w:szCs w:val="20"/>
              </w:rPr>
            </w:pPr>
            <w:r w:rsidRPr="00D322D4">
              <w:rPr>
                <w:b/>
                <w:sz w:val="20"/>
                <w:szCs w:val="20"/>
              </w:rPr>
              <w:t>P</w:t>
            </w:r>
            <w:r w:rsidR="004107B3" w:rsidRPr="00D322D4">
              <w:rPr>
                <w:b/>
                <w:sz w:val="20"/>
                <w:szCs w:val="20"/>
              </w:rPr>
              <w:t>locha</w:t>
            </w:r>
            <w:r w:rsidRPr="00D322D4">
              <w:rPr>
                <w:b/>
                <w:sz w:val="20"/>
                <w:szCs w:val="20"/>
              </w:rPr>
              <w:t xml:space="preserve"> (ha) </w:t>
            </w:r>
          </w:p>
        </w:tc>
        <w:tc>
          <w:tcPr>
            <w:tcW w:w="1992" w:type="dxa"/>
            <w:shd w:val="clear" w:color="auto" w:fill="auto"/>
            <w:vAlign w:val="center"/>
            <w:hideMark/>
          </w:tcPr>
          <w:p w:rsidR="000E41B1" w:rsidRPr="00D322D4" w:rsidRDefault="004107B3" w:rsidP="004107B3">
            <w:pPr>
              <w:jc w:val="center"/>
              <w:rPr>
                <w:b/>
                <w:sz w:val="20"/>
                <w:szCs w:val="20"/>
              </w:rPr>
            </w:pPr>
            <w:r w:rsidRPr="00D322D4">
              <w:rPr>
                <w:b/>
                <w:sz w:val="20"/>
                <w:szCs w:val="20"/>
              </w:rPr>
              <w:t>Katastrální území</w:t>
            </w:r>
          </w:p>
        </w:tc>
        <w:tc>
          <w:tcPr>
            <w:tcW w:w="1410" w:type="dxa"/>
            <w:shd w:val="clear" w:color="auto" w:fill="auto"/>
            <w:vAlign w:val="center"/>
            <w:hideMark/>
          </w:tcPr>
          <w:p w:rsidR="000E41B1" w:rsidRPr="00D322D4" w:rsidRDefault="000E41B1" w:rsidP="004107B3">
            <w:pPr>
              <w:jc w:val="center"/>
              <w:rPr>
                <w:b/>
                <w:sz w:val="20"/>
                <w:szCs w:val="20"/>
              </w:rPr>
            </w:pPr>
            <w:r w:rsidRPr="00D322D4">
              <w:rPr>
                <w:b/>
                <w:sz w:val="20"/>
                <w:szCs w:val="20"/>
              </w:rPr>
              <w:t>U</w:t>
            </w:r>
            <w:r w:rsidR="004107B3" w:rsidRPr="00D322D4">
              <w:rPr>
                <w:b/>
                <w:sz w:val="20"/>
                <w:szCs w:val="20"/>
              </w:rPr>
              <w:t>místění</w:t>
            </w:r>
          </w:p>
        </w:tc>
        <w:tc>
          <w:tcPr>
            <w:tcW w:w="2268" w:type="dxa"/>
            <w:shd w:val="clear" w:color="auto" w:fill="auto"/>
            <w:vAlign w:val="center"/>
            <w:hideMark/>
          </w:tcPr>
          <w:p w:rsidR="000E41B1" w:rsidRPr="00D322D4" w:rsidRDefault="004107B3" w:rsidP="004107B3">
            <w:pPr>
              <w:jc w:val="center"/>
              <w:rPr>
                <w:b/>
                <w:sz w:val="20"/>
                <w:szCs w:val="20"/>
              </w:rPr>
            </w:pPr>
            <w:r w:rsidRPr="00D322D4">
              <w:rPr>
                <w:b/>
                <w:sz w:val="20"/>
                <w:szCs w:val="20"/>
              </w:rPr>
              <w:t>Druh funkčního využití</w:t>
            </w:r>
          </w:p>
        </w:tc>
      </w:tr>
      <w:tr w:rsidR="00D322D4" w:rsidRPr="00D322D4" w:rsidTr="00957D94">
        <w:trPr>
          <w:trHeight w:val="300"/>
        </w:trPr>
        <w:tc>
          <w:tcPr>
            <w:tcW w:w="2780" w:type="dxa"/>
            <w:shd w:val="clear" w:color="auto" w:fill="auto"/>
            <w:noWrap/>
            <w:vAlign w:val="center"/>
            <w:hideMark/>
          </w:tcPr>
          <w:p w:rsidR="000E41B1" w:rsidRPr="00D322D4" w:rsidRDefault="000E41B1" w:rsidP="004107B3">
            <w:pPr>
              <w:jc w:val="center"/>
              <w:rPr>
                <w:bCs/>
                <w:sz w:val="18"/>
                <w:szCs w:val="18"/>
              </w:rPr>
            </w:pPr>
            <w:r w:rsidRPr="00D322D4">
              <w:rPr>
                <w:bCs/>
                <w:sz w:val="18"/>
                <w:szCs w:val="18"/>
              </w:rPr>
              <w:t>ZI-1-001</w:t>
            </w:r>
          </w:p>
        </w:tc>
        <w:tc>
          <w:tcPr>
            <w:tcW w:w="1276" w:type="dxa"/>
            <w:shd w:val="clear" w:color="auto" w:fill="auto"/>
            <w:noWrap/>
            <w:vAlign w:val="center"/>
            <w:hideMark/>
          </w:tcPr>
          <w:p w:rsidR="000E41B1" w:rsidRPr="00D322D4" w:rsidRDefault="000E41B1" w:rsidP="004107B3">
            <w:pPr>
              <w:jc w:val="center"/>
              <w:rPr>
                <w:sz w:val="18"/>
                <w:szCs w:val="18"/>
              </w:rPr>
            </w:pPr>
            <w:r w:rsidRPr="00D322D4">
              <w:rPr>
                <w:sz w:val="18"/>
                <w:szCs w:val="18"/>
              </w:rPr>
              <w:t>0,330</w:t>
            </w:r>
          </w:p>
        </w:tc>
        <w:tc>
          <w:tcPr>
            <w:tcW w:w="1992" w:type="dxa"/>
            <w:shd w:val="clear" w:color="auto" w:fill="auto"/>
            <w:noWrap/>
            <w:vAlign w:val="center"/>
            <w:hideMark/>
          </w:tcPr>
          <w:p w:rsidR="000E41B1" w:rsidRPr="00D322D4" w:rsidRDefault="004107B3" w:rsidP="000A6FBF">
            <w:pPr>
              <w:jc w:val="center"/>
              <w:rPr>
                <w:sz w:val="18"/>
                <w:szCs w:val="18"/>
              </w:rPr>
            </w:pPr>
            <w:r w:rsidRPr="00D322D4">
              <w:rPr>
                <w:sz w:val="18"/>
                <w:szCs w:val="18"/>
              </w:rPr>
              <w:t>Petřvald u Karviné</w:t>
            </w:r>
          </w:p>
        </w:tc>
        <w:tc>
          <w:tcPr>
            <w:tcW w:w="1410" w:type="dxa"/>
            <w:shd w:val="clear" w:color="auto" w:fill="auto"/>
            <w:noWrap/>
            <w:vAlign w:val="center"/>
            <w:hideMark/>
          </w:tcPr>
          <w:p w:rsidR="000E41B1" w:rsidRPr="00D322D4" w:rsidRDefault="000E41B1" w:rsidP="000A6FBF">
            <w:pPr>
              <w:jc w:val="center"/>
              <w:rPr>
                <w:sz w:val="18"/>
                <w:szCs w:val="18"/>
              </w:rPr>
            </w:pPr>
            <w:r w:rsidRPr="00D322D4">
              <w:rPr>
                <w:sz w:val="18"/>
                <w:szCs w:val="18"/>
              </w:rPr>
              <w:t>Závodní</w:t>
            </w:r>
          </w:p>
        </w:tc>
        <w:tc>
          <w:tcPr>
            <w:tcW w:w="2268" w:type="dxa"/>
            <w:shd w:val="clear" w:color="auto" w:fill="auto"/>
            <w:noWrap/>
            <w:vAlign w:val="center"/>
            <w:hideMark/>
          </w:tcPr>
          <w:p w:rsidR="000E41B1" w:rsidRPr="00D322D4" w:rsidRDefault="000E41B1" w:rsidP="000A6FBF">
            <w:pPr>
              <w:jc w:val="center"/>
              <w:rPr>
                <w:sz w:val="18"/>
                <w:szCs w:val="18"/>
              </w:rPr>
            </w:pPr>
            <w:r w:rsidRPr="00D322D4">
              <w:rPr>
                <w:sz w:val="18"/>
                <w:szCs w:val="18"/>
              </w:rPr>
              <w:t>BI</w:t>
            </w:r>
          </w:p>
        </w:tc>
      </w:tr>
      <w:tr w:rsidR="00D322D4" w:rsidRPr="00D322D4" w:rsidTr="00957D94">
        <w:trPr>
          <w:trHeight w:val="300"/>
        </w:trPr>
        <w:tc>
          <w:tcPr>
            <w:tcW w:w="2780" w:type="dxa"/>
            <w:shd w:val="clear" w:color="auto" w:fill="auto"/>
            <w:noWrap/>
            <w:vAlign w:val="center"/>
            <w:hideMark/>
          </w:tcPr>
          <w:p w:rsidR="000E41B1" w:rsidRPr="00D322D4" w:rsidRDefault="000E41B1" w:rsidP="004107B3">
            <w:pPr>
              <w:jc w:val="center"/>
              <w:rPr>
                <w:bCs/>
                <w:sz w:val="18"/>
                <w:szCs w:val="18"/>
              </w:rPr>
            </w:pPr>
            <w:r w:rsidRPr="00D322D4">
              <w:rPr>
                <w:bCs/>
                <w:sz w:val="18"/>
                <w:szCs w:val="18"/>
              </w:rPr>
              <w:t>ZI-1-002</w:t>
            </w:r>
          </w:p>
        </w:tc>
        <w:tc>
          <w:tcPr>
            <w:tcW w:w="1276" w:type="dxa"/>
            <w:shd w:val="clear" w:color="auto" w:fill="auto"/>
            <w:noWrap/>
            <w:vAlign w:val="center"/>
            <w:hideMark/>
          </w:tcPr>
          <w:p w:rsidR="000E41B1" w:rsidRPr="00D322D4" w:rsidRDefault="000E41B1" w:rsidP="004107B3">
            <w:pPr>
              <w:jc w:val="center"/>
              <w:rPr>
                <w:sz w:val="18"/>
                <w:szCs w:val="18"/>
              </w:rPr>
            </w:pPr>
            <w:r w:rsidRPr="00D322D4">
              <w:rPr>
                <w:sz w:val="18"/>
                <w:szCs w:val="18"/>
              </w:rPr>
              <w:t>0,310</w:t>
            </w:r>
          </w:p>
        </w:tc>
        <w:tc>
          <w:tcPr>
            <w:tcW w:w="1992" w:type="dxa"/>
            <w:shd w:val="clear" w:color="auto" w:fill="auto"/>
            <w:noWrap/>
            <w:vAlign w:val="center"/>
            <w:hideMark/>
          </w:tcPr>
          <w:p w:rsidR="000E41B1" w:rsidRPr="00D322D4" w:rsidRDefault="004107B3" w:rsidP="000A6FBF">
            <w:pPr>
              <w:jc w:val="center"/>
              <w:rPr>
                <w:sz w:val="18"/>
                <w:szCs w:val="18"/>
              </w:rPr>
            </w:pPr>
            <w:r w:rsidRPr="00D322D4">
              <w:rPr>
                <w:sz w:val="18"/>
                <w:szCs w:val="18"/>
              </w:rPr>
              <w:t>Petřvald u Karviné</w:t>
            </w:r>
          </w:p>
        </w:tc>
        <w:tc>
          <w:tcPr>
            <w:tcW w:w="1410" w:type="dxa"/>
            <w:shd w:val="clear" w:color="auto" w:fill="auto"/>
            <w:noWrap/>
            <w:vAlign w:val="center"/>
            <w:hideMark/>
          </w:tcPr>
          <w:p w:rsidR="000E41B1" w:rsidRPr="00D322D4" w:rsidRDefault="000E41B1" w:rsidP="000A6FBF">
            <w:pPr>
              <w:jc w:val="center"/>
              <w:rPr>
                <w:sz w:val="18"/>
                <w:szCs w:val="18"/>
              </w:rPr>
            </w:pPr>
            <w:r w:rsidRPr="00D322D4">
              <w:rPr>
                <w:sz w:val="18"/>
                <w:szCs w:val="18"/>
              </w:rPr>
              <w:t>Na Návrší</w:t>
            </w:r>
          </w:p>
        </w:tc>
        <w:tc>
          <w:tcPr>
            <w:tcW w:w="2268" w:type="dxa"/>
            <w:shd w:val="clear" w:color="auto" w:fill="auto"/>
            <w:noWrap/>
            <w:vAlign w:val="center"/>
            <w:hideMark/>
          </w:tcPr>
          <w:p w:rsidR="000E41B1" w:rsidRPr="00D322D4" w:rsidRDefault="000E41B1" w:rsidP="000A6FBF">
            <w:pPr>
              <w:jc w:val="center"/>
              <w:rPr>
                <w:sz w:val="18"/>
                <w:szCs w:val="18"/>
              </w:rPr>
            </w:pPr>
            <w:r w:rsidRPr="00D322D4">
              <w:rPr>
                <w:sz w:val="18"/>
                <w:szCs w:val="18"/>
              </w:rPr>
              <w:t>BI</w:t>
            </w:r>
          </w:p>
        </w:tc>
      </w:tr>
      <w:tr w:rsidR="00D322D4" w:rsidRPr="00D322D4" w:rsidTr="00957D94">
        <w:trPr>
          <w:trHeight w:val="515"/>
        </w:trPr>
        <w:tc>
          <w:tcPr>
            <w:tcW w:w="2780" w:type="dxa"/>
            <w:shd w:val="clear" w:color="auto" w:fill="auto"/>
            <w:noWrap/>
            <w:vAlign w:val="center"/>
          </w:tcPr>
          <w:p w:rsidR="001C29EE" w:rsidRPr="00D322D4" w:rsidRDefault="00570A55" w:rsidP="00570A55">
            <w:pPr>
              <w:jc w:val="center"/>
              <w:rPr>
                <w:b/>
                <w:sz w:val="20"/>
                <w:szCs w:val="20"/>
              </w:rPr>
            </w:pPr>
            <w:r w:rsidRPr="00D322D4">
              <w:rPr>
                <w:b/>
                <w:sz w:val="20"/>
                <w:szCs w:val="20"/>
              </w:rPr>
              <w:t>Zastavitelné plochy se smíšenou funkcí (ZOS)</w:t>
            </w:r>
          </w:p>
        </w:tc>
        <w:tc>
          <w:tcPr>
            <w:tcW w:w="1276" w:type="dxa"/>
            <w:shd w:val="clear" w:color="auto" w:fill="auto"/>
            <w:noWrap/>
            <w:vAlign w:val="center"/>
          </w:tcPr>
          <w:p w:rsidR="001C29EE" w:rsidRPr="00D322D4" w:rsidRDefault="004107B3" w:rsidP="000A6FBF">
            <w:pPr>
              <w:jc w:val="center"/>
              <w:rPr>
                <w:b/>
                <w:sz w:val="20"/>
                <w:szCs w:val="20"/>
              </w:rPr>
            </w:pPr>
            <w:r w:rsidRPr="00D322D4">
              <w:rPr>
                <w:b/>
                <w:sz w:val="20"/>
                <w:szCs w:val="20"/>
              </w:rPr>
              <w:t>Plocha (ha)</w:t>
            </w:r>
          </w:p>
        </w:tc>
        <w:tc>
          <w:tcPr>
            <w:tcW w:w="1992" w:type="dxa"/>
            <w:shd w:val="clear" w:color="auto" w:fill="auto"/>
            <w:noWrap/>
            <w:vAlign w:val="center"/>
          </w:tcPr>
          <w:p w:rsidR="001C29EE" w:rsidRPr="00D322D4" w:rsidRDefault="004107B3" w:rsidP="000A6FBF">
            <w:pPr>
              <w:jc w:val="center"/>
              <w:rPr>
                <w:b/>
                <w:sz w:val="20"/>
                <w:szCs w:val="20"/>
              </w:rPr>
            </w:pPr>
            <w:r w:rsidRPr="00D322D4">
              <w:rPr>
                <w:b/>
                <w:sz w:val="20"/>
                <w:szCs w:val="20"/>
              </w:rPr>
              <w:t>Katastrální území</w:t>
            </w:r>
          </w:p>
        </w:tc>
        <w:tc>
          <w:tcPr>
            <w:tcW w:w="1410" w:type="dxa"/>
            <w:shd w:val="clear" w:color="auto" w:fill="auto"/>
            <w:noWrap/>
            <w:vAlign w:val="center"/>
          </w:tcPr>
          <w:p w:rsidR="001C29EE" w:rsidRPr="00D322D4" w:rsidRDefault="004107B3" w:rsidP="000A6FBF">
            <w:pPr>
              <w:jc w:val="center"/>
              <w:rPr>
                <w:b/>
                <w:sz w:val="20"/>
                <w:szCs w:val="20"/>
              </w:rPr>
            </w:pPr>
            <w:r w:rsidRPr="00D322D4">
              <w:rPr>
                <w:b/>
                <w:sz w:val="20"/>
                <w:szCs w:val="20"/>
              </w:rPr>
              <w:t>Umístění</w:t>
            </w:r>
          </w:p>
        </w:tc>
        <w:tc>
          <w:tcPr>
            <w:tcW w:w="2268" w:type="dxa"/>
            <w:shd w:val="clear" w:color="auto" w:fill="auto"/>
            <w:noWrap/>
            <w:vAlign w:val="center"/>
          </w:tcPr>
          <w:p w:rsidR="001C29EE" w:rsidRPr="00D322D4" w:rsidRDefault="004107B3" w:rsidP="000A6FBF">
            <w:pPr>
              <w:jc w:val="center"/>
              <w:rPr>
                <w:b/>
                <w:sz w:val="20"/>
                <w:szCs w:val="20"/>
              </w:rPr>
            </w:pPr>
            <w:r w:rsidRPr="00D322D4">
              <w:rPr>
                <w:b/>
                <w:sz w:val="20"/>
                <w:szCs w:val="20"/>
              </w:rPr>
              <w:t>Druh funkčního využití</w:t>
            </w:r>
          </w:p>
        </w:tc>
      </w:tr>
      <w:tr w:rsidR="00D322D4" w:rsidRPr="00D322D4" w:rsidTr="00957D94">
        <w:trPr>
          <w:trHeight w:val="300"/>
        </w:trPr>
        <w:tc>
          <w:tcPr>
            <w:tcW w:w="2780" w:type="dxa"/>
            <w:shd w:val="clear" w:color="auto" w:fill="auto"/>
            <w:noWrap/>
            <w:vAlign w:val="center"/>
            <w:hideMark/>
          </w:tcPr>
          <w:p w:rsidR="001C29EE" w:rsidRPr="00D322D4" w:rsidRDefault="001C29EE" w:rsidP="00F26A1F">
            <w:pPr>
              <w:jc w:val="center"/>
              <w:rPr>
                <w:bCs/>
                <w:sz w:val="18"/>
                <w:szCs w:val="18"/>
              </w:rPr>
            </w:pPr>
            <w:r w:rsidRPr="00D322D4">
              <w:rPr>
                <w:bCs/>
                <w:sz w:val="18"/>
                <w:szCs w:val="18"/>
              </w:rPr>
              <w:t>ZOS-1-001</w:t>
            </w:r>
          </w:p>
        </w:tc>
        <w:tc>
          <w:tcPr>
            <w:tcW w:w="1276" w:type="dxa"/>
            <w:shd w:val="clear" w:color="auto" w:fill="auto"/>
            <w:noWrap/>
            <w:vAlign w:val="center"/>
            <w:hideMark/>
          </w:tcPr>
          <w:p w:rsidR="001C29EE" w:rsidRPr="00D322D4" w:rsidRDefault="001C29EE" w:rsidP="00F26A1F">
            <w:pPr>
              <w:jc w:val="center"/>
              <w:rPr>
                <w:sz w:val="18"/>
                <w:szCs w:val="18"/>
              </w:rPr>
            </w:pPr>
            <w:r w:rsidRPr="00D322D4">
              <w:rPr>
                <w:sz w:val="18"/>
                <w:szCs w:val="18"/>
              </w:rPr>
              <w:t>0,580</w:t>
            </w:r>
          </w:p>
        </w:tc>
        <w:tc>
          <w:tcPr>
            <w:tcW w:w="1992" w:type="dxa"/>
            <w:shd w:val="clear" w:color="auto" w:fill="auto"/>
            <w:noWrap/>
            <w:vAlign w:val="center"/>
            <w:hideMark/>
          </w:tcPr>
          <w:p w:rsidR="001C29EE" w:rsidRPr="00D322D4" w:rsidRDefault="00F26A1F" w:rsidP="000A6FBF">
            <w:pPr>
              <w:jc w:val="center"/>
              <w:rPr>
                <w:sz w:val="18"/>
                <w:szCs w:val="18"/>
              </w:rPr>
            </w:pPr>
            <w:r w:rsidRPr="00D322D4">
              <w:rPr>
                <w:sz w:val="18"/>
                <w:szCs w:val="18"/>
              </w:rPr>
              <w:t>Petřvald u Karviné</w:t>
            </w:r>
          </w:p>
        </w:tc>
        <w:tc>
          <w:tcPr>
            <w:tcW w:w="1410" w:type="dxa"/>
            <w:shd w:val="clear" w:color="auto" w:fill="auto"/>
            <w:noWrap/>
            <w:vAlign w:val="center"/>
            <w:hideMark/>
          </w:tcPr>
          <w:p w:rsidR="001C29EE" w:rsidRPr="00D322D4" w:rsidRDefault="001C29EE" w:rsidP="000A6FBF">
            <w:pPr>
              <w:jc w:val="center"/>
              <w:rPr>
                <w:sz w:val="18"/>
                <w:szCs w:val="18"/>
              </w:rPr>
            </w:pPr>
            <w:r w:rsidRPr="00D322D4">
              <w:rPr>
                <w:sz w:val="18"/>
                <w:szCs w:val="18"/>
              </w:rPr>
              <w:t>Vysoká, Krajní</w:t>
            </w:r>
          </w:p>
        </w:tc>
        <w:tc>
          <w:tcPr>
            <w:tcW w:w="2268" w:type="dxa"/>
            <w:shd w:val="clear" w:color="auto" w:fill="auto"/>
            <w:noWrap/>
            <w:vAlign w:val="center"/>
            <w:hideMark/>
          </w:tcPr>
          <w:p w:rsidR="001C29EE" w:rsidRPr="00D322D4" w:rsidRDefault="001C29EE" w:rsidP="000A6FBF">
            <w:pPr>
              <w:jc w:val="center"/>
              <w:rPr>
                <w:sz w:val="18"/>
                <w:szCs w:val="18"/>
              </w:rPr>
            </w:pPr>
            <w:r w:rsidRPr="00D322D4">
              <w:rPr>
                <w:sz w:val="18"/>
                <w:szCs w:val="18"/>
              </w:rPr>
              <w:t>ZOS</w:t>
            </w:r>
          </w:p>
        </w:tc>
      </w:tr>
      <w:tr w:rsidR="00D322D4" w:rsidRPr="00D322D4" w:rsidTr="00957D94">
        <w:trPr>
          <w:trHeight w:val="300"/>
        </w:trPr>
        <w:tc>
          <w:tcPr>
            <w:tcW w:w="2780" w:type="dxa"/>
            <w:shd w:val="clear" w:color="auto" w:fill="auto"/>
            <w:noWrap/>
            <w:vAlign w:val="center"/>
            <w:hideMark/>
          </w:tcPr>
          <w:p w:rsidR="001C29EE" w:rsidRPr="00D322D4" w:rsidRDefault="001C29EE" w:rsidP="00F26A1F">
            <w:pPr>
              <w:jc w:val="center"/>
              <w:rPr>
                <w:sz w:val="18"/>
                <w:szCs w:val="18"/>
              </w:rPr>
            </w:pPr>
            <w:r w:rsidRPr="00D322D4">
              <w:rPr>
                <w:bCs/>
                <w:sz w:val="18"/>
                <w:szCs w:val="18"/>
              </w:rPr>
              <w:t>ZOS-1-002</w:t>
            </w:r>
          </w:p>
        </w:tc>
        <w:tc>
          <w:tcPr>
            <w:tcW w:w="1276" w:type="dxa"/>
            <w:shd w:val="clear" w:color="auto" w:fill="auto"/>
            <w:noWrap/>
            <w:vAlign w:val="center"/>
            <w:hideMark/>
          </w:tcPr>
          <w:p w:rsidR="001C29EE" w:rsidRPr="00D322D4" w:rsidRDefault="001C29EE" w:rsidP="00F26A1F">
            <w:pPr>
              <w:jc w:val="center"/>
              <w:rPr>
                <w:sz w:val="18"/>
                <w:szCs w:val="18"/>
              </w:rPr>
            </w:pPr>
            <w:r w:rsidRPr="00D322D4">
              <w:rPr>
                <w:sz w:val="18"/>
                <w:szCs w:val="18"/>
              </w:rPr>
              <w:t>0,510</w:t>
            </w:r>
          </w:p>
        </w:tc>
        <w:tc>
          <w:tcPr>
            <w:tcW w:w="1992" w:type="dxa"/>
            <w:shd w:val="clear" w:color="auto" w:fill="auto"/>
            <w:noWrap/>
            <w:vAlign w:val="center"/>
            <w:hideMark/>
          </w:tcPr>
          <w:p w:rsidR="001C29EE" w:rsidRPr="00D322D4" w:rsidRDefault="00F26A1F" w:rsidP="000A6FBF">
            <w:pPr>
              <w:jc w:val="center"/>
              <w:rPr>
                <w:sz w:val="18"/>
                <w:szCs w:val="18"/>
              </w:rPr>
            </w:pPr>
            <w:r w:rsidRPr="00D322D4">
              <w:rPr>
                <w:sz w:val="18"/>
                <w:szCs w:val="18"/>
              </w:rPr>
              <w:t>Petřvald u Karviné</w:t>
            </w:r>
          </w:p>
        </w:tc>
        <w:tc>
          <w:tcPr>
            <w:tcW w:w="1410" w:type="dxa"/>
            <w:shd w:val="clear" w:color="auto" w:fill="auto"/>
            <w:noWrap/>
            <w:vAlign w:val="center"/>
            <w:hideMark/>
          </w:tcPr>
          <w:p w:rsidR="001C29EE" w:rsidRPr="00D322D4" w:rsidRDefault="007A6E1D" w:rsidP="000A6FBF">
            <w:pPr>
              <w:jc w:val="center"/>
              <w:rPr>
                <w:sz w:val="18"/>
                <w:szCs w:val="18"/>
              </w:rPr>
            </w:pPr>
            <w:r w:rsidRPr="00D322D4">
              <w:rPr>
                <w:sz w:val="18"/>
                <w:szCs w:val="18"/>
              </w:rPr>
              <w:t>Š</w:t>
            </w:r>
            <w:r w:rsidR="001C29EE" w:rsidRPr="00D322D4">
              <w:rPr>
                <w:sz w:val="18"/>
                <w:szCs w:val="18"/>
              </w:rPr>
              <w:t>achetní</w:t>
            </w:r>
          </w:p>
        </w:tc>
        <w:tc>
          <w:tcPr>
            <w:tcW w:w="2268" w:type="dxa"/>
            <w:shd w:val="clear" w:color="auto" w:fill="auto"/>
            <w:noWrap/>
            <w:vAlign w:val="center"/>
            <w:hideMark/>
          </w:tcPr>
          <w:p w:rsidR="001C29EE" w:rsidRPr="00D322D4" w:rsidRDefault="001C29EE" w:rsidP="000A6FBF">
            <w:pPr>
              <w:jc w:val="center"/>
              <w:rPr>
                <w:sz w:val="18"/>
                <w:szCs w:val="18"/>
              </w:rPr>
            </w:pPr>
            <w:r w:rsidRPr="00D322D4">
              <w:rPr>
                <w:sz w:val="18"/>
                <w:szCs w:val="18"/>
              </w:rPr>
              <w:t>ZOS</w:t>
            </w:r>
          </w:p>
        </w:tc>
      </w:tr>
      <w:tr w:rsidR="00D322D4" w:rsidRPr="00D322D4" w:rsidTr="00957D94">
        <w:trPr>
          <w:trHeight w:val="519"/>
        </w:trPr>
        <w:tc>
          <w:tcPr>
            <w:tcW w:w="2780" w:type="dxa"/>
            <w:shd w:val="clear" w:color="auto" w:fill="auto"/>
            <w:noWrap/>
            <w:vAlign w:val="center"/>
          </w:tcPr>
          <w:p w:rsidR="001C29EE" w:rsidRPr="00D322D4" w:rsidRDefault="00570A55" w:rsidP="00F26A1F">
            <w:pPr>
              <w:jc w:val="center"/>
              <w:rPr>
                <w:b/>
                <w:sz w:val="20"/>
                <w:szCs w:val="20"/>
              </w:rPr>
            </w:pPr>
            <w:r w:rsidRPr="00D322D4">
              <w:rPr>
                <w:b/>
                <w:sz w:val="20"/>
                <w:szCs w:val="20"/>
              </w:rPr>
              <w:t>Navrhované dopravní plochy (UD)</w:t>
            </w:r>
          </w:p>
        </w:tc>
        <w:tc>
          <w:tcPr>
            <w:tcW w:w="1276" w:type="dxa"/>
            <w:shd w:val="clear" w:color="auto" w:fill="auto"/>
            <w:noWrap/>
            <w:vAlign w:val="center"/>
          </w:tcPr>
          <w:p w:rsidR="001C29EE" w:rsidRPr="00D322D4" w:rsidRDefault="00570A55" w:rsidP="00F26A1F">
            <w:pPr>
              <w:jc w:val="center"/>
              <w:rPr>
                <w:b/>
                <w:sz w:val="20"/>
                <w:szCs w:val="20"/>
              </w:rPr>
            </w:pPr>
            <w:r w:rsidRPr="00D322D4">
              <w:rPr>
                <w:b/>
                <w:sz w:val="20"/>
                <w:szCs w:val="20"/>
              </w:rPr>
              <w:t>Plocha (ha)</w:t>
            </w:r>
          </w:p>
        </w:tc>
        <w:tc>
          <w:tcPr>
            <w:tcW w:w="1992" w:type="dxa"/>
            <w:shd w:val="clear" w:color="auto" w:fill="auto"/>
            <w:noWrap/>
            <w:vAlign w:val="center"/>
          </w:tcPr>
          <w:p w:rsidR="001C29EE" w:rsidRPr="00D322D4" w:rsidRDefault="00570A55" w:rsidP="00F26A1F">
            <w:pPr>
              <w:jc w:val="center"/>
              <w:rPr>
                <w:b/>
                <w:sz w:val="20"/>
                <w:szCs w:val="20"/>
              </w:rPr>
            </w:pPr>
            <w:r w:rsidRPr="00D322D4">
              <w:rPr>
                <w:b/>
                <w:sz w:val="20"/>
                <w:szCs w:val="20"/>
              </w:rPr>
              <w:t>Katastrální území</w:t>
            </w:r>
          </w:p>
        </w:tc>
        <w:tc>
          <w:tcPr>
            <w:tcW w:w="1410" w:type="dxa"/>
            <w:shd w:val="clear" w:color="auto" w:fill="auto"/>
            <w:noWrap/>
            <w:vAlign w:val="center"/>
          </w:tcPr>
          <w:p w:rsidR="001C29EE" w:rsidRPr="00D322D4" w:rsidRDefault="00570A55" w:rsidP="00F26A1F">
            <w:pPr>
              <w:jc w:val="center"/>
              <w:rPr>
                <w:b/>
                <w:sz w:val="20"/>
                <w:szCs w:val="20"/>
              </w:rPr>
            </w:pPr>
            <w:r w:rsidRPr="00D322D4">
              <w:rPr>
                <w:b/>
                <w:sz w:val="20"/>
                <w:szCs w:val="20"/>
              </w:rPr>
              <w:t>Umístění</w:t>
            </w:r>
          </w:p>
        </w:tc>
        <w:tc>
          <w:tcPr>
            <w:tcW w:w="2268" w:type="dxa"/>
            <w:shd w:val="clear" w:color="auto" w:fill="auto"/>
            <w:noWrap/>
            <w:vAlign w:val="center"/>
          </w:tcPr>
          <w:p w:rsidR="001C29EE" w:rsidRPr="00D322D4" w:rsidRDefault="00570A55" w:rsidP="00F26A1F">
            <w:pPr>
              <w:jc w:val="center"/>
              <w:rPr>
                <w:b/>
                <w:sz w:val="20"/>
                <w:szCs w:val="20"/>
              </w:rPr>
            </w:pPr>
            <w:r w:rsidRPr="00D322D4">
              <w:rPr>
                <w:b/>
                <w:sz w:val="20"/>
                <w:szCs w:val="20"/>
              </w:rPr>
              <w:t>Druh funkčního využití</w:t>
            </w:r>
          </w:p>
        </w:tc>
      </w:tr>
      <w:tr w:rsidR="00D322D4" w:rsidRPr="00D322D4" w:rsidTr="00957D94">
        <w:trPr>
          <w:trHeight w:val="300"/>
        </w:trPr>
        <w:tc>
          <w:tcPr>
            <w:tcW w:w="2780" w:type="dxa"/>
            <w:shd w:val="clear" w:color="auto" w:fill="auto"/>
            <w:noWrap/>
            <w:vAlign w:val="center"/>
            <w:hideMark/>
          </w:tcPr>
          <w:p w:rsidR="001C29EE" w:rsidRPr="00D322D4" w:rsidRDefault="001C29EE" w:rsidP="00F26A1F">
            <w:pPr>
              <w:jc w:val="center"/>
              <w:rPr>
                <w:sz w:val="18"/>
                <w:szCs w:val="18"/>
              </w:rPr>
            </w:pPr>
            <w:r w:rsidRPr="00D322D4">
              <w:rPr>
                <w:sz w:val="18"/>
                <w:szCs w:val="18"/>
              </w:rPr>
              <w:t>UD-001</w:t>
            </w:r>
          </w:p>
        </w:tc>
        <w:tc>
          <w:tcPr>
            <w:tcW w:w="1276" w:type="dxa"/>
            <w:shd w:val="clear" w:color="auto" w:fill="auto"/>
            <w:noWrap/>
            <w:vAlign w:val="center"/>
            <w:hideMark/>
          </w:tcPr>
          <w:p w:rsidR="001C29EE" w:rsidRPr="00D322D4" w:rsidRDefault="001C29EE" w:rsidP="00F26A1F">
            <w:pPr>
              <w:jc w:val="center"/>
              <w:rPr>
                <w:sz w:val="18"/>
                <w:szCs w:val="18"/>
              </w:rPr>
            </w:pPr>
            <w:r w:rsidRPr="00D322D4">
              <w:rPr>
                <w:sz w:val="18"/>
                <w:szCs w:val="18"/>
              </w:rPr>
              <w:t>10,8</w:t>
            </w:r>
          </w:p>
        </w:tc>
        <w:tc>
          <w:tcPr>
            <w:tcW w:w="1992" w:type="dxa"/>
            <w:shd w:val="clear" w:color="auto" w:fill="auto"/>
            <w:noWrap/>
            <w:vAlign w:val="center"/>
            <w:hideMark/>
          </w:tcPr>
          <w:p w:rsidR="001C29EE" w:rsidRPr="00D322D4" w:rsidRDefault="00F26A1F" w:rsidP="00F26A1F">
            <w:pPr>
              <w:jc w:val="center"/>
              <w:rPr>
                <w:sz w:val="18"/>
                <w:szCs w:val="18"/>
              </w:rPr>
            </w:pPr>
            <w:r w:rsidRPr="00D322D4">
              <w:rPr>
                <w:sz w:val="18"/>
                <w:szCs w:val="18"/>
              </w:rPr>
              <w:t>Petřvald u Karviné</w:t>
            </w:r>
          </w:p>
        </w:tc>
        <w:tc>
          <w:tcPr>
            <w:tcW w:w="1410" w:type="dxa"/>
            <w:shd w:val="clear" w:color="auto" w:fill="auto"/>
            <w:noWrap/>
            <w:vAlign w:val="center"/>
            <w:hideMark/>
          </w:tcPr>
          <w:p w:rsidR="001C29EE" w:rsidRPr="00D322D4" w:rsidRDefault="001C29EE" w:rsidP="00F26A1F">
            <w:pPr>
              <w:jc w:val="center"/>
              <w:rPr>
                <w:sz w:val="18"/>
                <w:szCs w:val="18"/>
              </w:rPr>
            </w:pPr>
            <w:r w:rsidRPr="00D322D4">
              <w:rPr>
                <w:sz w:val="18"/>
                <w:szCs w:val="18"/>
              </w:rPr>
              <w:t>Březiny</w:t>
            </w:r>
          </w:p>
        </w:tc>
        <w:tc>
          <w:tcPr>
            <w:tcW w:w="2268" w:type="dxa"/>
            <w:shd w:val="clear" w:color="auto" w:fill="auto"/>
            <w:noWrap/>
            <w:vAlign w:val="center"/>
            <w:hideMark/>
          </w:tcPr>
          <w:p w:rsidR="001C29EE" w:rsidRPr="00D322D4" w:rsidRDefault="001C29EE" w:rsidP="00F26A1F">
            <w:pPr>
              <w:jc w:val="center"/>
              <w:rPr>
                <w:sz w:val="18"/>
                <w:szCs w:val="18"/>
              </w:rPr>
            </w:pPr>
            <w:r w:rsidRPr="00D322D4">
              <w:rPr>
                <w:sz w:val="18"/>
                <w:szCs w:val="18"/>
              </w:rPr>
              <w:t>DS</w:t>
            </w:r>
          </w:p>
        </w:tc>
      </w:tr>
    </w:tbl>
    <w:p w:rsidR="00F26A1F" w:rsidRPr="00D322D4" w:rsidRDefault="00F26A1F" w:rsidP="0025041C">
      <w:pPr>
        <w:jc w:val="both"/>
      </w:pPr>
    </w:p>
    <w:p w:rsidR="00F26A1F" w:rsidRPr="00D322D4" w:rsidRDefault="00F26A1F" w:rsidP="0025041C">
      <w:pPr>
        <w:jc w:val="both"/>
        <w:rPr>
          <w:b/>
        </w:rPr>
      </w:pPr>
      <w:r w:rsidRPr="00D322D4">
        <w:rPr>
          <w:b/>
        </w:rPr>
        <w:t xml:space="preserve">Plochy celkem : </w:t>
      </w:r>
      <w:r w:rsidRPr="00D322D4">
        <w:rPr>
          <w:b/>
        </w:rPr>
        <w:tab/>
        <w:t>ZI, ZOS = 1,73ha</w:t>
      </w:r>
    </w:p>
    <w:p w:rsidR="00F26A1F" w:rsidRPr="00D322D4" w:rsidRDefault="00F26A1F" w:rsidP="0025041C">
      <w:pPr>
        <w:jc w:val="both"/>
        <w:rPr>
          <w:b/>
        </w:rPr>
      </w:pPr>
      <w:r w:rsidRPr="00D322D4">
        <w:rPr>
          <w:b/>
        </w:rPr>
        <w:tab/>
      </w:r>
      <w:r w:rsidRPr="00D322D4">
        <w:rPr>
          <w:b/>
        </w:rPr>
        <w:tab/>
      </w:r>
      <w:r w:rsidRPr="00D322D4">
        <w:rPr>
          <w:b/>
        </w:rPr>
        <w:tab/>
        <w:t>UD = 10,8ha</w:t>
      </w:r>
    </w:p>
    <w:p w:rsidR="00F26A1F" w:rsidRPr="00EF2AC9" w:rsidRDefault="00F26A1F" w:rsidP="0025041C">
      <w:pPr>
        <w:jc w:val="both"/>
        <w:rPr>
          <w:sz w:val="18"/>
          <w:szCs w:val="18"/>
        </w:rPr>
      </w:pPr>
    </w:p>
    <w:p w:rsidR="0025041C" w:rsidRPr="00EF2AC9" w:rsidRDefault="0025041C" w:rsidP="0025041C">
      <w:pPr>
        <w:jc w:val="both"/>
        <w:rPr>
          <w:sz w:val="18"/>
          <w:szCs w:val="18"/>
        </w:rPr>
      </w:pPr>
      <w:r w:rsidRPr="00EF2AC9">
        <w:rPr>
          <w:sz w:val="18"/>
          <w:szCs w:val="18"/>
        </w:rPr>
        <w:t>Vysvětlivky k t</w:t>
      </w:r>
      <w:r w:rsidR="007A6E1D" w:rsidRPr="00EF2AC9">
        <w:rPr>
          <w:sz w:val="18"/>
          <w:szCs w:val="18"/>
        </w:rPr>
        <w:t>abulkám, funkční členění ploch</w:t>
      </w:r>
      <w:r w:rsidRPr="00EF2AC9">
        <w:rPr>
          <w:sz w:val="18"/>
          <w:szCs w:val="18"/>
        </w:rPr>
        <w:t>:</w:t>
      </w:r>
    </w:p>
    <w:p w:rsidR="0025041C" w:rsidRPr="00EF2AC9" w:rsidRDefault="0025041C" w:rsidP="00957D94">
      <w:pPr>
        <w:ind w:left="1418" w:firstLine="709"/>
        <w:jc w:val="both"/>
        <w:rPr>
          <w:sz w:val="18"/>
          <w:szCs w:val="18"/>
        </w:rPr>
      </w:pPr>
      <w:r w:rsidRPr="00EF2AC9">
        <w:rPr>
          <w:sz w:val="18"/>
          <w:szCs w:val="18"/>
        </w:rPr>
        <w:t xml:space="preserve">BI </w:t>
      </w:r>
      <w:r w:rsidRPr="00EF2AC9">
        <w:rPr>
          <w:sz w:val="18"/>
          <w:szCs w:val="18"/>
        </w:rPr>
        <w:tab/>
      </w:r>
      <w:r w:rsidR="00957D94" w:rsidRPr="00EF2AC9">
        <w:rPr>
          <w:sz w:val="18"/>
          <w:szCs w:val="18"/>
        </w:rPr>
        <w:t xml:space="preserve">- </w:t>
      </w:r>
      <w:r w:rsidRPr="00EF2AC9">
        <w:rPr>
          <w:sz w:val="18"/>
          <w:szCs w:val="18"/>
        </w:rPr>
        <w:t>bydlení individuální</w:t>
      </w:r>
    </w:p>
    <w:p w:rsidR="0025041C" w:rsidRPr="00EF2AC9" w:rsidRDefault="0025041C" w:rsidP="00EF2AC9">
      <w:pPr>
        <w:ind w:left="2836" w:hanging="705"/>
        <w:jc w:val="both"/>
        <w:rPr>
          <w:sz w:val="18"/>
          <w:szCs w:val="18"/>
        </w:rPr>
      </w:pPr>
      <w:r w:rsidRPr="00EF2AC9">
        <w:rPr>
          <w:sz w:val="18"/>
          <w:szCs w:val="18"/>
        </w:rPr>
        <w:t>ZOS</w:t>
      </w:r>
      <w:r w:rsidR="00957D94" w:rsidRPr="00EF2AC9">
        <w:rPr>
          <w:sz w:val="18"/>
          <w:szCs w:val="18"/>
        </w:rPr>
        <w:tab/>
        <w:t>- z</w:t>
      </w:r>
      <w:r w:rsidRPr="00EF2AC9">
        <w:rPr>
          <w:sz w:val="18"/>
          <w:szCs w:val="18"/>
        </w:rPr>
        <w:t xml:space="preserve">astavitelné plochy občanského vybavení a sportovního zařízení- smíšené </w:t>
      </w:r>
      <w:r w:rsidR="00EF2AC9">
        <w:rPr>
          <w:sz w:val="18"/>
          <w:szCs w:val="18"/>
        </w:rPr>
        <w:t xml:space="preserve">        </w:t>
      </w:r>
      <w:r w:rsidRPr="00EF2AC9">
        <w:rPr>
          <w:sz w:val="18"/>
          <w:szCs w:val="18"/>
        </w:rPr>
        <w:t>občanského vybavení a sportovního zařízení</w:t>
      </w:r>
    </w:p>
    <w:p w:rsidR="0025041C" w:rsidRPr="00EF2AC9" w:rsidRDefault="00957D94" w:rsidP="00957D94">
      <w:pPr>
        <w:ind w:left="1418" w:firstLine="709"/>
        <w:jc w:val="both"/>
        <w:rPr>
          <w:sz w:val="18"/>
          <w:szCs w:val="18"/>
        </w:rPr>
      </w:pPr>
      <w:r w:rsidRPr="00EF2AC9">
        <w:rPr>
          <w:sz w:val="18"/>
          <w:szCs w:val="18"/>
        </w:rPr>
        <w:t>DS</w:t>
      </w:r>
      <w:r w:rsidRPr="00EF2AC9">
        <w:rPr>
          <w:sz w:val="18"/>
          <w:szCs w:val="18"/>
        </w:rPr>
        <w:tab/>
        <w:t>- d</w:t>
      </w:r>
      <w:r w:rsidR="007A6E1D" w:rsidRPr="00EF2AC9">
        <w:rPr>
          <w:sz w:val="18"/>
          <w:szCs w:val="18"/>
        </w:rPr>
        <w:t>opravní plochy a infrastruktura</w:t>
      </w:r>
    </w:p>
    <w:p w:rsidR="007A6E1D" w:rsidRPr="00D322D4" w:rsidRDefault="007A6E1D" w:rsidP="007A6E1D">
      <w:pPr>
        <w:jc w:val="both"/>
        <w:rPr>
          <w:sz w:val="20"/>
          <w:szCs w:val="20"/>
        </w:rPr>
      </w:pPr>
    </w:p>
    <w:p w:rsidR="0025041C" w:rsidRPr="00D322D4" w:rsidRDefault="0025041C" w:rsidP="007A6E1D">
      <w:pPr>
        <w:pStyle w:val="Zkladntext"/>
        <w:widowControl w:val="0"/>
        <w:jc w:val="both"/>
        <w:rPr>
          <w:sz w:val="22"/>
          <w:szCs w:val="22"/>
        </w:rPr>
      </w:pPr>
      <w:r w:rsidRPr="00D322D4">
        <w:rPr>
          <w:sz w:val="22"/>
          <w:szCs w:val="22"/>
        </w:rPr>
        <w:t xml:space="preserve">V rámci Změny č. 1 </w:t>
      </w:r>
      <w:r w:rsidR="007A6E1D" w:rsidRPr="00D322D4">
        <w:rPr>
          <w:sz w:val="22"/>
          <w:szCs w:val="22"/>
        </w:rPr>
        <w:t>územního plánu Petřvaldu</w:t>
      </w:r>
      <w:r w:rsidRPr="00D322D4">
        <w:rPr>
          <w:sz w:val="22"/>
          <w:szCs w:val="22"/>
        </w:rPr>
        <w:t xml:space="preserve"> se nově vymezuje</w:t>
      </w:r>
      <w:r w:rsidRPr="00D322D4">
        <w:rPr>
          <w:b/>
          <w:sz w:val="22"/>
          <w:szCs w:val="22"/>
        </w:rPr>
        <w:t xml:space="preserve"> INDEX ZASTAVĚNOSTI </w:t>
      </w:r>
      <w:r w:rsidR="007A6E1D" w:rsidRPr="00D322D4">
        <w:rPr>
          <w:b/>
          <w:sz w:val="22"/>
          <w:szCs w:val="22"/>
        </w:rPr>
        <w:t xml:space="preserve">pozemků pro zastavitelné plochy nad </w:t>
      </w:r>
      <w:r w:rsidRPr="00D322D4">
        <w:rPr>
          <w:b/>
          <w:sz w:val="22"/>
          <w:szCs w:val="22"/>
        </w:rPr>
        <w:t xml:space="preserve">2 </w:t>
      </w:r>
      <w:r w:rsidR="00F6620F">
        <w:rPr>
          <w:b/>
          <w:sz w:val="22"/>
          <w:szCs w:val="22"/>
        </w:rPr>
        <w:t>ha</w:t>
      </w:r>
      <w:r w:rsidRPr="00D322D4">
        <w:rPr>
          <w:b/>
          <w:sz w:val="22"/>
          <w:szCs w:val="22"/>
        </w:rPr>
        <w:t xml:space="preserve"> = 0,3</w:t>
      </w:r>
      <w:r w:rsidRPr="00D322D4">
        <w:rPr>
          <w:sz w:val="22"/>
          <w:szCs w:val="22"/>
        </w:rPr>
        <w:t>.</w:t>
      </w:r>
    </w:p>
    <w:bookmarkEnd w:id="0"/>
    <w:bookmarkEnd w:id="2"/>
    <w:p w:rsidR="00C6184F" w:rsidRDefault="00C6184F" w:rsidP="002B7545">
      <w:pPr>
        <w:pStyle w:val="Zkladntext"/>
        <w:tabs>
          <w:tab w:val="num" w:pos="0"/>
        </w:tabs>
        <w:spacing w:after="0"/>
        <w:jc w:val="both"/>
        <w:rPr>
          <w:i/>
          <w:color w:val="FF0000"/>
          <w:sz w:val="22"/>
          <w:szCs w:val="22"/>
        </w:rPr>
      </w:pPr>
    </w:p>
    <w:p w:rsidR="00181396" w:rsidRPr="00E770AD" w:rsidRDefault="00C6184F" w:rsidP="00E770AD">
      <w:pPr>
        <w:pStyle w:val="Zkladntext"/>
        <w:tabs>
          <w:tab w:val="num" w:pos="0"/>
        </w:tabs>
        <w:jc w:val="both"/>
        <w:rPr>
          <w:rFonts w:cs="Arial"/>
          <w:sz w:val="22"/>
          <w:szCs w:val="22"/>
          <w:u w:val="single"/>
        </w:rPr>
      </w:pPr>
      <w:r w:rsidRPr="00E770AD">
        <w:rPr>
          <w:rFonts w:cs="Arial"/>
          <w:sz w:val="22"/>
          <w:szCs w:val="22"/>
          <w:u w:val="single"/>
        </w:rPr>
        <w:t xml:space="preserve">A.1.4. </w:t>
      </w:r>
      <w:r w:rsidR="00181396" w:rsidRPr="00E770AD">
        <w:rPr>
          <w:rFonts w:cs="Arial"/>
          <w:sz w:val="22"/>
          <w:szCs w:val="22"/>
          <w:u w:val="single"/>
        </w:rPr>
        <w:t>KONCEPCE VEŘEJNÉ INFRASTRUKTURY, VČETNĚ PODMÍNEK PRO JEJÍ UMÍSŤOVÁNÍ</w:t>
      </w:r>
    </w:p>
    <w:p w:rsidR="00181396" w:rsidRPr="00E770AD" w:rsidRDefault="00181396" w:rsidP="00E770AD">
      <w:pPr>
        <w:jc w:val="both"/>
        <w:rPr>
          <w:i/>
        </w:rPr>
      </w:pPr>
      <w:r w:rsidRPr="00E770AD">
        <w:rPr>
          <w:i/>
        </w:rPr>
        <w:t xml:space="preserve">Plochy Změnou č. 1 </w:t>
      </w:r>
      <w:r w:rsidR="00E770AD">
        <w:rPr>
          <w:i/>
        </w:rPr>
        <w:t>územního plánu Petřvaldu</w:t>
      </w:r>
      <w:r w:rsidR="00E770AD" w:rsidRPr="00E770AD">
        <w:rPr>
          <w:i/>
        </w:rPr>
        <w:t xml:space="preserve"> </w:t>
      </w:r>
      <w:r w:rsidRPr="00E770AD">
        <w:rPr>
          <w:i/>
        </w:rPr>
        <w:t xml:space="preserve">nově navržené k zástavbě budou napojeny ze stávající nebo </w:t>
      </w:r>
      <w:r w:rsidR="00EF2AC9">
        <w:rPr>
          <w:i/>
        </w:rPr>
        <w:t>územním plánem</w:t>
      </w:r>
      <w:r w:rsidRPr="00E770AD">
        <w:rPr>
          <w:i/>
        </w:rPr>
        <w:t xml:space="preserve"> navržené veřejné infrastruktury. </w:t>
      </w:r>
    </w:p>
    <w:p w:rsidR="007B5876" w:rsidRDefault="00181396" w:rsidP="007B5876">
      <w:pPr>
        <w:jc w:val="both"/>
        <w:rPr>
          <w:i/>
        </w:rPr>
      </w:pPr>
      <w:r w:rsidRPr="00E770AD">
        <w:rPr>
          <w:i/>
        </w:rPr>
        <w:t>Koncepce veřejné infrastruktury, včetně podmínek pro její umísťování se v rámci Změny č.</w:t>
      </w:r>
      <w:r w:rsidR="00A852B0">
        <w:rPr>
          <w:i/>
        </w:rPr>
        <w:t> </w:t>
      </w:r>
      <w:r w:rsidRPr="00E770AD">
        <w:rPr>
          <w:i/>
        </w:rPr>
        <w:t>1</w:t>
      </w:r>
      <w:r w:rsidR="00A852B0">
        <w:rPr>
          <w:i/>
        </w:rPr>
        <w:t> </w:t>
      </w:r>
      <w:r w:rsidR="00E770AD">
        <w:rPr>
          <w:i/>
        </w:rPr>
        <w:t>územního plánu Petřvaldu</w:t>
      </w:r>
      <w:r w:rsidR="00B244F5" w:rsidRPr="00E770AD">
        <w:rPr>
          <w:i/>
        </w:rPr>
        <w:t xml:space="preserve"> upravuje v podkapitole:</w:t>
      </w:r>
    </w:p>
    <w:p w:rsidR="007B5876" w:rsidRDefault="007B5876" w:rsidP="007B5876">
      <w:pPr>
        <w:jc w:val="both"/>
        <w:rPr>
          <w:i/>
        </w:rPr>
      </w:pPr>
    </w:p>
    <w:p w:rsidR="00181396" w:rsidRPr="00E770AD" w:rsidRDefault="00181396" w:rsidP="007B5876">
      <w:pPr>
        <w:spacing w:after="120"/>
        <w:jc w:val="both"/>
        <w:rPr>
          <w:i/>
          <w:u w:val="single"/>
        </w:rPr>
      </w:pPr>
      <w:r w:rsidRPr="00E770AD">
        <w:rPr>
          <w:i/>
          <w:u w:val="single"/>
        </w:rPr>
        <w:t>A.1.4.1 Dopravní infrastruktura</w:t>
      </w:r>
    </w:p>
    <w:p w:rsidR="00181396" w:rsidRPr="00E770AD" w:rsidRDefault="00181396" w:rsidP="00E770AD">
      <w:pPr>
        <w:jc w:val="both"/>
      </w:pPr>
      <w:r w:rsidRPr="00E770AD">
        <w:t xml:space="preserve">V části textu </w:t>
      </w:r>
      <w:r w:rsidRPr="00E770AD">
        <w:rPr>
          <w:caps/>
        </w:rPr>
        <w:t xml:space="preserve">RYCHLOSTNÍ KOMUNIKACE D16 </w:t>
      </w:r>
      <w:r w:rsidRPr="00E770AD">
        <w:t>se ruší text a nahrazuje se novým, který zní:</w:t>
      </w:r>
    </w:p>
    <w:p w:rsidR="00181396" w:rsidRPr="00E770AD" w:rsidRDefault="00181396" w:rsidP="007B5876">
      <w:pPr>
        <w:numPr>
          <w:ilvl w:val="0"/>
          <w:numId w:val="22"/>
        </w:numPr>
        <w:autoSpaceDE w:val="0"/>
        <w:autoSpaceDN w:val="0"/>
        <w:adjustRightInd w:val="0"/>
        <w:jc w:val="both"/>
      </w:pPr>
      <w:r w:rsidRPr="00E770AD">
        <w:t>Je nově stanoven návrh a územní rezerva pro kapacitní silnici v souladu se Zásadami územního rozvoje Moravskoslezského kraje. Je upraveno označení a příslušné parametry navržené silnice. Koridor je vymezen pro tuto dopravní stavbu dle studie proveditelnosti a účelnosti „Silnice I/68 Ostrava, Vrbice (D1) – Havířov (I/11)“. V souvislosti s úpravami vedení silnice územím Petřvaldu na základě uvedené studie (zejména křížení se silnicí I/59) jsou navrženy úpravy koridoru. V souladu s požadavkem Ministerstva dopravy ČR je koridor vymezen v šíři 100 m od osy budoucí silnice na obě strany.</w:t>
      </w:r>
    </w:p>
    <w:p w:rsidR="00181396" w:rsidRPr="00E770AD" w:rsidRDefault="00181396" w:rsidP="007B5876">
      <w:pPr>
        <w:numPr>
          <w:ilvl w:val="0"/>
          <w:numId w:val="21"/>
        </w:numPr>
        <w:autoSpaceDE w:val="0"/>
        <w:autoSpaceDN w:val="0"/>
        <w:adjustRightInd w:val="0"/>
        <w:ind w:left="714" w:hanging="357"/>
        <w:jc w:val="both"/>
      </w:pPr>
      <w:r w:rsidRPr="00E770AD">
        <w:t>Nově je navržen koridor vymezený pro navrženou přestavbu silnice I/59 v úseku od předpokládaného křížení s navrženou kapacitní silnicí po hranici s Orlovou (dle Zásad územního rozvoje Moravskoslezského kraje je stavba vymezena jako veřejně prospěšná stavba D199).</w:t>
      </w:r>
    </w:p>
    <w:p w:rsidR="00181396" w:rsidRPr="00E770AD" w:rsidRDefault="00181396" w:rsidP="007B5876">
      <w:pPr>
        <w:numPr>
          <w:ilvl w:val="0"/>
          <w:numId w:val="21"/>
        </w:numPr>
        <w:autoSpaceDE w:val="0"/>
        <w:autoSpaceDN w:val="0"/>
        <w:adjustRightInd w:val="0"/>
        <w:ind w:left="714" w:hanging="357"/>
        <w:jc w:val="both"/>
      </w:pPr>
      <w:r w:rsidRPr="00E770AD">
        <w:t>Navrhovaný koridor respektuje následující parametry:</w:t>
      </w:r>
    </w:p>
    <w:p w:rsidR="00181396" w:rsidRPr="00E770AD" w:rsidRDefault="00181396" w:rsidP="007B5876">
      <w:pPr>
        <w:ind w:left="720"/>
        <w:jc w:val="both"/>
      </w:pPr>
      <w:r w:rsidRPr="00E770AD">
        <w:t>- v zastavěném území je vymezen koridor na šířku uličního prostoru</w:t>
      </w:r>
    </w:p>
    <w:p w:rsidR="00181396" w:rsidRPr="00E770AD" w:rsidRDefault="00181396" w:rsidP="007B5876">
      <w:pPr>
        <w:ind w:left="720"/>
        <w:jc w:val="both"/>
      </w:pPr>
      <w:r w:rsidRPr="00E770AD">
        <w:t>- mimo zastavěné území je vymezen koridor minimálně 30 m od osy stávající komunikace na obě strany</w:t>
      </w:r>
    </w:p>
    <w:p w:rsidR="00181396" w:rsidRPr="00E770AD" w:rsidRDefault="00181396" w:rsidP="007B5876">
      <w:pPr>
        <w:ind w:left="720"/>
        <w:jc w:val="both"/>
      </w:pPr>
      <w:r w:rsidRPr="00E770AD">
        <w:t>- u mimoúrovňových křižovatek je vymezena dostatečně velká plocha i pro větve (koridor 50 m od osy větví křižovatek na obě strany)</w:t>
      </w:r>
    </w:p>
    <w:p w:rsidR="00181396" w:rsidRPr="00E770AD" w:rsidRDefault="00181396" w:rsidP="007B5876">
      <w:pPr>
        <w:ind w:left="720"/>
        <w:jc w:val="both"/>
      </w:pPr>
      <w:r w:rsidRPr="00E770AD">
        <w:t>- koridor obsahuje veškeré související stavby a zařízení (např. přeložky silnic nižších tříd a místních komunikací, atd.).</w:t>
      </w:r>
    </w:p>
    <w:p w:rsidR="00181396" w:rsidRPr="00E770AD" w:rsidRDefault="00181396" w:rsidP="007B5876">
      <w:pPr>
        <w:ind w:firstLine="708"/>
        <w:jc w:val="both"/>
      </w:pPr>
      <w:r w:rsidRPr="00E770AD">
        <w:lastRenderedPageBreak/>
        <w:t>- je upraveno vyznačení silničních ochranných pásem tak, aby odpovídalo</w:t>
      </w:r>
    </w:p>
    <w:p w:rsidR="00181396" w:rsidRPr="00E770AD" w:rsidRDefault="00181396" w:rsidP="007B5876">
      <w:pPr>
        <w:ind w:firstLine="708"/>
        <w:jc w:val="both"/>
      </w:pPr>
      <w:r w:rsidRPr="00E770AD">
        <w:t xml:space="preserve">parametrům uvedeným v § 30 zákona č. 13/1997 Sb., o pozemních komunikacích. </w:t>
      </w:r>
    </w:p>
    <w:p w:rsidR="00181396" w:rsidRPr="00E770AD" w:rsidRDefault="00181396" w:rsidP="00E770AD"/>
    <w:p w:rsidR="00181396" w:rsidRPr="00E770AD" w:rsidRDefault="00181396" w:rsidP="00E770AD">
      <w:pPr>
        <w:pStyle w:val="Zkladntext"/>
        <w:tabs>
          <w:tab w:val="num" w:pos="0"/>
        </w:tabs>
        <w:spacing w:after="0"/>
        <w:jc w:val="both"/>
        <w:rPr>
          <w:rFonts w:cs="Arial"/>
          <w:sz w:val="22"/>
          <w:szCs w:val="22"/>
        </w:rPr>
      </w:pPr>
      <w:r w:rsidRPr="00E770AD">
        <w:rPr>
          <w:rFonts w:cs="Arial"/>
          <w:sz w:val="22"/>
          <w:szCs w:val="22"/>
        </w:rPr>
        <w:t>V koridoru dopravní infrastruktury nesmí být přípustné provádět změny, provozovat činnosti a povolovat stavby, které by znemožnily, ztížily nebo ekonomicky znevýhodnily umístění a realizaci stavby dopravní infrastruktury včetně souvisejících staveb.</w:t>
      </w:r>
    </w:p>
    <w:p w:rsidR="00181396" w:rsidRPr="00E770AD" w:rsidRDefault="00181396" w:rsidP="00E770AD">
      <w:pPr>
        <w:pStyle w:val="Zkladntext"/>
        <w:tabs>
          <w:tab w:val="num" w:pos="0"/>
        </w:tabs>
        <w:spacing w:after="0"/>
        <w:jc w:val="both"/>
        <w:rPr>
          <w:rFonts w:cs="Arial"/>
          <w:sz w:val="22"/>
          <w:szCs w:val="22"/>
        </w:rPr>
      </w:pPr>
    </w:p>
    <w:p w:rsidR="00181396" w:rsidRPr="00E770AD" w:rsidRDefault="00181396" w:rsidP="00E770AD">
      <w:pPr>
        <w:jc w:val="both"/>
      </w:pPr>
      <w:r w:rsidRPr="00E770AD">
        <w:t>V části textu MÍSTNÍ KOMUNIKACE se ruší celý text a nahrazuje se novým, který zní:</w:t>
      </w:r>
    </w:p>
    <w:p w:rsidR="00F10DE0" w:rsidRPr="00E770AD" w:rsidRDefault="00181396" w:rsidP="00E770AD">
      <w:pPr>
        <w:jc w:val="both"/>
      </w:pPr>
      <w:r w:rsidRPr="00E770AD">
        <w:tab/>
        <w:t>- U navrhovaných úseků MK bude šířka vozovky 6 a 3 m (MO 7, event. MO 4,5 podle ČSN 736110). Na tuto kategorii se upraví i některé stávající úseky MK s nevyhovující šířkou vozovky. Výjimečně u krátkých jednopruhových úseků a v případě neúměrného zásahu do okolí bude použita kategorie MO</w:t>
      </w:r>
      <w:r w:rsidR="00B244F5" w:rsidRPr="00E770AD">
        <w:t>K 4 (s krajnicemi a výhybnami).</w:t>
      </w:r>
    </w:p>
    <w:p w:rsidR="007B5876" w:rsidRDefault="007B5876" w:rsidP="00E770AD">
      <w:pPr>
        <w:pStyle w:val="Zkladntext"/>
        <w:tabs>
          <w:tab w:val="num" w:pos="0"/>
        </w:tabs>
        <w:spacing w:after="0"/>
        <w:rPr>
          <w:rFonts w:cs="Arial"/>
          <w:i/>
          <w:sz w:val="22"/>
          <w:szCs w:val="22"/>
          <w:u w:val="single"/>
        </w:rPr>
      </w:pPr>
    </w:p>
    <w:p w:rsidR="00181396" w:rsidRPr="00E770AD" w:rsidRDefault="00181396" w:rsidP="007B5876">
      <w:pPr>
        <w:pStyle w:val="Zkladntext"/>
        <w:tabs>
          <w:tab w:val="num" w:pos="0"/>
        </w:tabs>
        <w:rPr>
          <w:rFonts w:cs="Arial"/>
          <w:i/>
          <w:sz w:val="22"/>
          <w:szCs w:val="22"/>
          <w:u w:val="single"/>
        </w:rPr>
      </w:pPr>
      <w:r w:rsidRPr="00E770AD">
        <w:rPr>
          <w:rFonts w:cs="Arial"/>
          <w:i/>
          <w:sz w:val="22"/>
          <w:szCs w:val="22"/>
          <w:u w:val="single"/>
        </w:rPr>
        <w:t>A.1.4.2. Technické vybavení</w:t>
      </w:r>
    </w:p>
    <w:p w:rsidR="00181396" w:rsidRPr="00E770AD" w:rsidRDefault="00181396" w:rsidP="00E770AD">
      <w:pPr>
        <w:jc w:val="both"/>
      </w:pPr>
      <w:r w:rsidRPr="00E770AD">
        <w:t xml:space="preserve">V části textu </w:t>
      </w:r>
      <w:r w:rsidRPr="00E770AD">
        <w:rPr>
          <w:caps/>
        </w:rPr>
        <w:t xml:space="preserve">Návrh odvádění a likvidace odpadních vod </w:t>
      </w:r>
      <w:r w:rsidRPr="00E770AD">
        <w:t>se doplňuje odstavec :</w:t>
      </w:r>
    </w:p>
    <w:p w:rsidR="00181396" w:rsidRPr="00E770AD" w:rsidRDefault="00181396" w:rsidP="00E770AD">
      <w:pPr>
        <w:numPr>
          <w:ilvl w:val="0"/>
          <w:numId w:val="21"/>
        </w:numPr>
        <w:overflowPunct w:val="0"/>
        <w:autoSpaceDE w:val="0"/>
        <w:autoSpaceDN w:val="0"/>
        <w:adjustRightInd w:val="0"/>
        <w:jc w:val="both"/>
        <w:textAlignment w:val="baseline"/>
      </w:pPr>
      <w:r w:rsidRPr="00E770AD">
        <w:t>V lokalitě PODLESÍ je nově navrhovaná gravitační kanalizace vedoucí do ČS. v ulici N</w:t>
      </w:r>
      <w:r w:rsidR="00F6620F">
        <w:t>a</w:t>
      </w:r>
      <w:r w:rsidRPr="00E770AD">
        <w:t xml:space="preserve"> S</w:t>
      </w:r>
      <w:r w:rsidR="00F6620F">
        <w:t>vahu</w:t>
      </w:r>
      <w:r w:rsidRPr="00E770AD">
        <w:t>. Z čerpací stanice splaškových vod bude veden VÝTLAK Z ČS, PE100RC, 125X7,4, podél ulice Šumbarské. NAPOJENO DO Š8, HAVÍŘOV ŠUMBARK LOKALITA JELEN.</w:t>
      </w:r>
    </w:p>
    <w:p w:rsidR="00181396" w:rsidRPr="00E770AD" w:rsidRDefault="00181396" w:rsidP="00E770AD">
      <w:pPr>
        <w:numPr>
          <w:ilvl w:val="0"/>
          <w:numId w:val="21"/>
        </w:numPr>
        <w:overflowPunct w:val="0"/>
        <w:autoSpaceDE w:val="0"/>
        <w:autoSpaceDN w:val="0"/>
        <w:adjustRightInd w:val="0"/>
        <w:jc w:val="both"/>
        <w:textAlignment w:val="baseline"/>
      </w:pPr>
      <w:r w:rsidRPr="00E770AD">
        <w:t xml:space="preserve">V rámci ZASTAVITELNÉ PLOCHY ZOS-1-001 bude zatrubněna stávající vodoteč Bužkovský potok  v délce 130m betonovými troubami 2 x DN 500mm-  odtoku z vodní nádrže u Penny Marketu směrem k Petřvaldské </w:t>
      </w:r>
      <w:r w:rsidR="00F6620F">
        <w:t>s</w:t>
      </w:r>
      <w:r w:rsidRPr="00E770AD">
        <w:t>tružce.</w:t>
      </w:r>
    </w:p>
    <w:p w:rsidR="00181396" w:rsidRPr="00E770AD" w:rsidRDefault="00181396" w:rsidP="00E770AD">
      <w:pPr>
        <w:jc w:val="both"/>
      </w:pPr>
      <w:r w:rsidRPr="00E770AD">
        <w:t xml:space="preserve">V části textu </w:t>
      </w:r>
      <w:r w:rsidRPr="00E770AD">
        <w:rPr>
          <w:caps/>
        </w:rPr>
        <w:t xml:space="preserve">Návrh odvádění a likvidace odpadních vod </w:t>
      </w:r>
      <w:r w:rsidRPr="00E770AD">
        <w:t>se ruší  odstavec :</w:t>
      </w:r>
    </w:p>
    <w:p w:rsidR="00181396" w:rsidRPr="00E770AD" w:rsidRDefault="00181396" w:rsidP="00E770AD">
      <w:pPr>
        <w:numPr>
          <w:ilvl w:val="0"/>
          <w:numId w:val="21"/>
        </w:numPr>
        <w:overflowPunct w:val="0"/>
        <w:autoSpaceDE w:val="0"/>
        <w:autoSpaceDN w:val="0"/>
        <w:adjustRightInd w:val="0"/>
        <w:jc w:val="both"/>
        <w:textAlignment w:val="baseline"/>
        <w:rPr>
          <w:strike/>
        </w:rPr>
      </w:pPr>
      <w:r w:rsidRPr="00E770AD">
        <w:rPr>
          <w:strike/>
        </w:rPr>
        <w:t xml:space="preserve">Stavební a technologické uspořádání jednotlivých souborů zajišťuje optimální provoz čistírny odpadních vod.  Vyčištěné odpadní vody budou vypouštěny do recipientu Podleský potok. Odpadní vody na přítoku do areálu ČOV budou akumulovány ve vstupní čerpací stanici, tato bude sloužit současně i jako akumulační prostor po dobu výpadku elektrického proudu. Z čerpací stanice budou odpadní vody přečerpávány do objektu jemných česlí a následně do lapáku písku. Takto předčištěné odpadní vody budou následně čištěny biologicky, a to na principu dlouhodobé aktivace a aerobní stabilizace kalu se zvýšeným odstraňováním dusíkatých látek. Voda bude poté přitékat do dosazovacích nádrží, odkud bude kal separováním a ve formě vratného aktivovaného kalu přečerpáván zpátky do biologie. Přebytečný kal bude dle potřeby přepouštěn z nitrifikační nádrže mamutkami do  kalové nádrže, kde bude docházet k jeho zahuštění.  Zahuštěný kal bude dle potřeby přečerpáván a odvážen oprávněnou firmou k dalšímu  zpracování. Zásobování ČOV pitnou vodou bude řešeno přípojkou DN32 PE o délce </w:t>
      </w:r>
      <w:smartTag w:uri="urn:schemas-microsoft-com:office:smarttags" w:element="metricconverter">
        <w:smartTagPr>
          <w:attr w:name="ProductID" w:val="285 m"/>
        </w:smartTagPr>
        <w:r w:rsidRPr="00E770AD">
          <w:rPr>
            <w:strike/>
          </w:rPr>
          <w:t>285 m</w:t>
        </w:r>
      </w:smartTag>
      <w:r w:rsidRPr="00E770AD">
        <w:rPr>
          <w:strike/>
        </w:rPr>
        <w:t xml:space="preserve"> z ulice Na Pořadí. Příjezdová komunikace k ČOV o délce 194m  šířce </w:t>
      </w:r>
      <w:smartTag w:uri="urn:schemas-microsoft-com:office:smarttags" w:element="metricconverter">
        <w:smartTagPr>
          <w:attr w:name="ProductID" w:val="3,5 m"/>
        </w:smartTagPr>
        <w:r w:rsidRPr="00E770AD">
          <w:rPr>
            <w:strike/>
          </w:rPr>
          <w:t>3,5 m</w:t>
        </w:r>
      </w:smartTag>
      <w:r w:rsidRPr="00E770AD">
        <w:rPr>
          <w:strike/>
        </w:rPr>
        <w:t xml:space="preserve"> je navržena z ulice Na Pořadí.  Celkem bude v lokalitě „Petřvald“ realizováno </w:t>
      </w:r>
      <w:smartTag w:uri="urn:schemas-microsoft-com:office:smarttags" w:element="metricconverter">
        <w:smartTagPr>
          <w:attr w:name="ProductID" w:val="14ﾠ474 m"/>
        </w:smartTagPr>
        <w:r w:rsidRPr="00E770AD">
          <w:rPr>
            <w:strike/>
          </w:rPr>
          <w:t>14 474 m</w:t>
        </w:r>
      </w:smartTag>
      <w:r w:rsidRPr="00E770AD">
        <w:rPr>
          <w:strike/>
        </w:rPr>
        <w:t xml:space="preserve"> kanalizace DN 300 PP žebrované a 1119m výtlačných řadů.</w:t>
      </w:r>
    </w:p>
    <w:p w:rsidR="00D92D78" w:rsidRPr="00E770AD" w:rsidRDefault="00D92D78" w:rsidP="00E770AD">
      <w:r w:rsidRPr="00E770AD">
        <w:t xml:space="preserve">V části textu </w:t>
      </w:r>
      <w:r w:rsidRPr="00E770AD">
        <w:rPr>
          <w:caps/>
        </w:rPr>
        <w:t xml:space="preserve">ZÁSOBOVÁNÍ ELEKTRICKOU ENERGIÍ </w:t>
      </w:r>
      <w:r w:rsidRPr="00E770AD">
        <w:t>se doplňuje odstavec:</w:t>
      </w:r>
    </w:p>
    <w:p w:rsidR="00D92D78" w:rsidRPr="00E770AD" w:rsidRDefault="00D92D78" w:rsidP="00E770AD">
      <w:pPr>
        <w:numPr>
          <w:ilvl w:val="0"/>
          <w:numId w:val="21"/>
        </w:numPr>
        <w:autoSpaceDE w:val="0"/>
        <w:autoSpaceDN w:val="0"/>
        <w:adjustRightInd w:val="0"/>
        <w:jc w:val="both"/>
      </w:pPr>
      <w:r w:rsidRPr="00E770AD">
        <w:t>pro ochranu koridoru pro vedení VVN 2 x 400 kV pro vyvedení výkonu z EDĚ (dle Zásad územního rozvoje Moravskoslezského kraje je stavba vymezena jako veřejně prospěšná stavba E4) budou splněny předepsané podmínky ochranných pásem. V ochranném pásmu nebudou umísťovány žádné stavební objekty.</w:t>
      </w:r>
    </w:p>
    <w:p w:rsidR="00D92D78" w:rsidRPr="00E770AD" w:rsidRDefault="00D92D78" w:rsidP="00E770AD">
      <w:r w:rsidRPr="00E770AD">
        <w:t xml:space="preserve">V části textu </w:t>
      </w:r>
      <w:r w:rsidRPr="00E770AD">
        <w:rPr>
          <w:caps/>
        </w:rPr>
        <w:t xml:space="preserve">ZÁSOBOVÁNÍ PLYNEM </w:t>
      </w:r>
      <w:r w:rsidRPr="00E770AD">
        <w:t>se ruší  odstavec :</w:t>
      </w:r>
    </w:p>
    <w:p w:rsidR="00D92D78" w:rsidRPr="00E770AD" w:rsidRDefault="00D92D78" w:rsidP="00E770AD">
      <w:pPr>
        <w:numPr>
          <w:ilvl w:val="0"/>
          <w:numId w:val="21"/>
        </w:numPr>
        <w:overflowPunct w:val="0"/>
        <w:autoSpaceDE w:val="0"/>
        <w:autoSpaceDN w:val="0"/>
        <w:adjustRightInd w:val="0"/>
        <w:jc w:val="both"/>
        <w:textAlignment w:val="baseline"/>
        <w:rPr>
          <w:strike/>
        </w:rPr>
      </w:pPr>
      <w:r w:rsidRPr="00E770AD">
        <w:rPr>
          <w:strike/>
        </w:rPr>
        <w:t>Nové uliční plynovody budou realizovány oprávněnou organizací a budou pokládány zásadně  na veřejných neoplocených pozemcích, zejména do tělesa komunikací mimo vozovku, do chodníků, zelených pásů a přidružených prostorů. Potrubí plynovodu bude uloženo v zemi, ve výkopu s pískovým podsypem a označením žlutou výstražnou fólií s minimálním krytím 1 m. Lomové body na trase budou             v nezastavěné části vyznačeny orientačními sloupky, v zastavěném části na objektech nebo oplocení orientačními tabulkami.</w:t>
      </w:r>
    </w:p>
    <w:p w:rsidR="00181396" w:rsidRPr="00E770AD" w:rsidRDefault="00D92D78" w:rsidP="00E770AD">
      <w:pPr>
        <w:ind w:left="708"/>
        <w:jc w:val="both"/>
        <w:rPr>
          <w:strike/>
        </w:rPr>
      </w:pPr>
      <w:r w:rsidRPr="00E770AD">
        <w:rPr>
          <w:strike/>
        </w:rPr>
        <w:t>Jednotliví odběratelé v RD budou napojeni středotlakými přípojkami ukončenými plynovými uzávěry. Spolu s hlavním uzávěrem bude v jedné skříni umístěn domovní regulátor, na který se napojí nízkotlaká přípojka k odběrateli.</w:t>
      </w:r>
    </w:p>
    <w:p w:rsidR="00181396" w:rsidRPr="00E770AD" w:rsidRDefault="00181396" w:rsidP="00E770AD">
      <w:pPr>
        <w:pStyle w:val="Zkladntext"/>
        <w:tabs>
          <w:tab w:val="num" w:pos="0"/>
        </w:tabs>
        <w:spacing w:after="0"/>
        <w:rPr>
          <w:rFonts w:cs="Arial"/>
          <w:i/>
          <w:color w:val="FF0000"/>
          <w:sz w:val="22"/>
          <w:szCs w:val="22"/>
          <w:u w:val="single"/>
        </w:rPr>
      </w:pPr>
    </w:p>
    <w:p w:rsidR="00F141C2" w:rsidRDefault="00F141C2" w:rsidP="007B5876">
      <w:pPr>
        <w:pStyle w:val="Zkladntext"/>
        <w:jc w:val="both"/>
        <w:rPr>
          <w:rFonts w:cs="Arial"/>
          <w:sz w:val="22"/>
          <w:szCs w:val="22"/>
          <w:u w:val="single"/>
        </w:rPr>
      </w:pPr>
    </w:p>
    <w:p w:rsidR="00D92D78" w:rsidRPr="00E770AD" w:rsidRDefault="00D92D78" w:rsidP="007B5876">
      <w:pPr>
        <w:pStyle w:val="Zkladntext"/>
        <w:jc w:val="both"/>
        <w:rPr>
          <w:rFonts w:cs="Arial"/>
          <w:sz w:val="22"/>
          <w:szCs w:val="22"/>
          <w:u w:val="single"/>
        </w:rPr>
      </w:pPr>
      <w:r w:rsidRPr="00E770AD">
        <w:rPr>
          <w:rFonts w:cs="Arial"/>
          <w:sz w:val="22"/>
          <w:szCs w:val="22"/>
          <w:u w:val="single"/>
        </w:rPr>
        <w:lastRenderedPageBreak/>
        <w:t>A.1.5 KONCEPCEUSPOŘÁDÁNÍ KRAJINY, VČETNĚ VYMEZENÍ PLOCH A STANOVENÍ PODMÍNEK PRO ZMĚNY V JEJICH VYUŽITÍ, ÚZEMNÍ SYSTÉM EKOLOGICKÉ ST</w:t>
      </w:r>
      <w:r w:rsidR="00F6620F">
        <w:rPr>
          <w:rFonts w:cs="Arial"/>
          <w:sz w:val="22"/>
          <w:szCs w:val="22"/>
          <w:u w:val="single"/>
        </w:rPr>
        <w:t>A</w:t>
      </w:r>
      <w:r w:rsidRPr="00E770AD">
        <w:rPr>
          <w:rFonts w:cs="Arial"/>
          <w:sz w:val="22"/>
          <w:szCs w:val="22"/>
          <w:u w:val="single"/>
        </w:rPr>
        <w:t>BILITY, PROSTUPNOST KRAJINY, PROTIEROZNÍ OPATŘENÍ, OCHRANU PŘED POVODNĚMÍ, REKREACI, DOBÝVÁNÍ NEROSTŮ</w:t>
      </w:r>
    </w:p>
    <w:p w:rsidR="00D92D78" w:rsidRPr="00E770AD" w:rsidRDefault="00D92D78" w:rsidP="00E770AD">
      <w:pPr>
        <w:jc w:val="both"/>
        <w:rPr>
          <w:i/>
        </w:rPr>
      </w:pPr>
      <w:r w:rsidRPr="00E770AD">
        <w:rPr>
          <w:i/>
        </w:rPr>
        <w:t>Koncepce uspořádání krajiny, včetně vymezení ploch a stanovení podmínek pro změny v jejich využití, územní systém ekologické stability, prostupnost krajiny, protierozní opatření, ochranu před povodněmi, rekreaci, dobý</w:t>
      </w:r>
      <w:r w:rsidR="00EF2AC9">
        <w:rPr>
          <w:i/>
        </w:rPr>
        <w:t>vání nerostů v rámci Změny č. 1</w:t>
      </w:r>
      <w:r w:rsidRPr="00E770AD">
        <w:rPr>
          <w:i/>
        </w:rPr>
        <w:t xml:space="preserve"> </w:t>
      </w:r>
      <w:r w:rsidR="007B5876">
        <w:rPr>
          <w:i/>
        </w:rPr>
        <w:t>územního plánu Petřvaldu</w:t>
      </w:r>
      <w:r w:rsidR="007B5876" w:rsidRPr="00E770AD">
        <w:rPr>
          <w:i/>
        </w:rPr>
        <w:t xml:space="preserve"> </w:t>
      </w:r>
      <w:r w:rsidRPr="00E770AD">
        <w:rPr>
          <w:i/>
        </w:rPr>
        <w:t>je v souladu s koncepcí nadregionálního a regionálního ÚSES, vymezenou v ZÚR Moravskoslezského kraje.</w:t>
      </w:r>
    </w:p>
    <w:p w:rsidR="00F10DE0" w:rsidRPr="00E770AD" w:rsidRDefault="00D92D78" w:rsidP="00E770AD">
      <w:pPr>
        <w:jc w:val="both"/>
        <w:rPr>
          <w:i/>
        </w:rPr>
      </w:pPr>
      <w:r w:rsidRPr="00E770AD">
        <w:rPr>
          <w:i/>
        </w:rPr>
        <w:t xml:space="preserve">V rámci Změny č. 1 </w:t>
      </w:r>
      <w:r w:rsidR="007B5876">
        <w:rPr>
          <w:i/>
        </w:rPr>
        <w:t>územního plánu Petřvaldu</w:t>
      </w:r>
      <w:r w:rsidR="007B5876" w:rsidRPr="00E770AD">
        <w:rPr>
          <w:i/>
        </w:rPr>
        <w:t xml:space="preserve"> </w:t>
      </w:r>
      <w:r w:rsidRPr="00E770AD">
        <w:rPr>
          <w:i/>
        </w:rPr>
        <w:t>se nemění.</w:t>
      </w:r>
    </w:p>
    <w:p w:rsidR="007B5876" w:rsidRDefault="007B5876" w:rsidP="00E770AD">
      <w:pPr>
        <w:rPr>
          <w:i/>
          <w:u w:val="single"/>
        </w:rPr>
      </w:pPr>
    </w:p>
    <w:p w:rsidR="00D924EF" w:rsidRPr="00E770AD" w:rsidRDefault="00665A56" w:rsidP="007B5876">
      <w:pPr>
        <w:spacing w:after="120"/>
        <w:rPr>
          <w:i/>
          <w:u w:val="single"/>
        </w:rPr>
      </w:pPr>
      <w:r>
        <w:rPr>
          <w:i/>
          <w:u w:val="single"/>
        </w:rPr>
        <w:t>A.</w:t>
      </w:r>
      <w:r w:rsidR="00D92D78" w:rsidRPr="00E770AD">
        <w:rPr>
          <w:i/>
          <w:u w:val="single"/>
        </w:rPr>
        <w:t>1.5.2 Územní systém ekologické stability</w:t>
      </w:r>
    </w:p>
    <w:p w:rsidR="00D924EF" w:rsidRPr="00E770AD" w:rsidRDefault="00D924EF" w:rsidP="00E770AD">
      <w:pPr>
        <w:jc w:val="both"/>
      </w:pPr>
      <w:r w:rsidRPr="00E770AD">
        <w:t>V části textu se doplňuje odstavec :</w:t>
      </w:r>
    </w:p>
    <w:p w:rsidR="00D924EF" w:rsidRPr="00E770AD" w:rsidRDefault="00D924EF" w:rsidP="00E770AD">
      <w:pPr>
        <w:numPr>
          <w:ilvl w:val="0"/>
          <w:numId w:val="21"/>
        </w:numPr>
        <w:autoSpaceDE w:val="0"/>
        <w:autoSpaceDN w:val="0"/>
        <w:adjustRightInd w:val="0"/>
        <w:jc w:val="both"/>
      </w:pPr>
      <w:r w:rsidRPr="00E770AD">
        <w:t>V jihovýchodní části města Petřvaldu, na hranici se statutárním městem Havířov, je vymezen regionální biokoridor v souladu se ZÚR</w:t>
      </w:r>
      <w:r w:rsidR="00EF2AC9">
        <w:t xml:space="preserve"> Moravskoslezského kraje</w:t>
      </w:r>
      <w:r w:rsidRPr="00E770AD">
        <w:t>. V grafické části je změněn název na RBK RK 964 mezi LBK a jižní hranici Petřvaldu a Havířova.</w:t>
      </w:r>
    </w:p>
    <w:p w:rsidR="00D924EF" w:rsidRPr="00E770AD" w:rsidRDefault="00D924EF" w:rsidP="00E770AD">
      <w:pPr>
        <w:autoSpaceDE w:val="0"/>
        <w:autoSpaceDN w:val="0"/>
        <w:adjustRightInd w:val="0"/>
        <w:jc w:val="both"/>
      </w:pPr>
    </w:p>
    <w:p w:rsidR="00707398" w:rsidRPr="00E770AD" w:rsidRDefault="00665A56" w:rsidP="007B5876">
      <w:pPr>
        <w:autoSpaceDE w:val="0"/>
        <w:autoSpaceDN w:val="0"/>
        <w:adjustRightInd w:val="0"/>
        <w:spacing w:after="120"/>
        <w:rPr>
          <w:u w:val="single"/>
        </w:rPr>
      </w:pPr>
      <w:r>
        <w:rPr>
          <w:u w:val="single"/>
        </w:rPr>
        <w:t>A.1.</w:t>
      </w:r>
      <w:r w:rsidR="00D924EF" w:rsidRPr="00E770AD">
        <w:rPr>
          <w:u w:val="single"/>
        </w:rPr>
        <w:t>6 STANOVENÍ PODMÍNEK PRO VYUŽITÍ PLOCH S ROZDÍLNÝM ZPŮSOBEM VYUŽITÍ</w:t>
      </w:r>
    </w:p>
    <w:p w:rsidR="00707398" w:rsidRPr="00E770AD" w:rsidRDefault="00707398" w:rsidP="007B5876">
      <w:pPr>
        <w:pStyle w:val="Zkladntext"/>
        <w:widowControl w:val="0"/>
        <w:spacing w:after="0"/>
        <w:jc w:val="both"/>
        <w:rPr>
          <w:rFonts w:cs="Arial"/>
          <w:b/>
          <w:i/>
          <w:sz w:val="22"/>
          <w:szCs w:val="22"/>
        </w:rPr>
      </w:pPr>
      <w:r w:rsidRPr="00E770AD">
        <w:rPr>
          <w:rFonts w:cs="Arial"/>
          <w:i/>
          <w:sz w:val="22"/>
          <w:szCs w:val="22"/>
        </w:rPr>
        <w:t xml:space="preserve">V rámci Změny č. 1 územního plánu Petřvaldu se v části textu </w:t>
      </w:r>
      <w:r w:rsidRPr="00E770AD">
        <w:rPr>
          <w:rFonts w:cs="Arial"/>
          <w:b/>
          <w:i/>
          <w:sz w:val="22"/>
          <w:szCs w:val="22"/>
        </w:rPr>
        <w:t xml:space="preserve">Podmínky pro využití ploch s rozdílným způsobem využití </w:t>
      </w:r>
      <w:r w:rsidRPr="00E770AD">
        <w:rPr>
          <w:rFonts w:cs="Arial"/>
          <w:i/>
          <w:sz w:val="22"/>
          <w:szCs w:val="22"/>
        </w:rPr>
        <w:t>se doplňuje do jednotlivých ploch:</w:t>
      </w:r>
    </w:p>
    <w:p w:rsidR="00707398" w:rsidRPr="00E770AD" w:rsidRDefault="00707398" w:rsidP="00E770AD">
      <w:pPr>
        <w:rPr>
          <w:i/>
          <w:u w:val="single"/>
        </w:rPr>
      </w:pPr>
      <w:r w:rsidRPr="00E770AD">
        <w:rPr>
          <w:i/>
          <w:caps/>
          <w:u w:val="single"/>
        </w:rPr>
        <w:t>SC - SMÍŠENÉ OBYTNÉ</w:t>
      </w:r>
    </w:p>
    <w:p w:rsidR="00707398" w:rsidRPr="00E770AD" w:rsidRDefault="00707398" w:rsidP="00E770AD">
      <w:pPr>
        <w:rPr>
          <w:b/>
        </w:rPr>
      </w:pPr>
      <w:r w:rsidRPr="00E770AD">
        <w:rPr>
          <w:b/>
        </w:rPr>
        <w:t>Využití hlavní</w:t>
      </w:r>
    </w:p>
    <w:p w:rsidR="00707398" w:rsidRPr="00E770AD" w:rsidRDefault="00707398" w:rsidP="00E770AD">
      <w:pPr>
        <w:pStyle w:val="Zkladntext"/>
        <w:widowControl w:val="0"/>
        <w:numPr>
          <w:ilvl w:val="0"/>
          <w:numId w:val="21"/>
        </w:numPr>
        <w:overflowPunct w:val="0"/>
        <w:autoSpaceDE w:val="0"/>
        <w:autoSpaceDN w:val="0"/>
        <w:adjustRightInd w:val="0"/>
        <w:spacing w:after="0"/>
        <w:jc w:val="both"/>
        <w:textAlignment w:val="baseline"/>
        <w:rPr>
          <w:rFonts w:cs="Arial"/>
          <w:b/>
          <w:sz w:val="22"/>
          <w:szCs w:val="22"/>
        </w:rPr>
      </w:pPr>
      <w:r w:rsidRPr="00E770AD">
        <w:rPr>
          <w:rFonts w:cs="Arial"/>
          <w:sz w:val="22"/>
          <w:szCs w:val="22"/>
        </w:rPr>
        <w:t>bytové domy do 3 nadzemních podlaží s možností využití podkroví a vestavěnou vybaveností</w:t>
      </w:r>
    </w:p>
    <w:p w:rsidR="00707398" w:rsidRPr="00E770AD" w:rsidRDefault="00707398" w:rsidP="00E770AD">
      <w:pPr>
        <w:pStyle w:val="Zkladntext"/>
        <w:widowControl w:val="0"/>
        <w:overflowPunct w:val="0"/>
        <w:autoSpaceDE w:val="0"/>
        <w:autoSpaceDN w:val="0"/>
        <w:adjustRightInd w:val="0"/>
        <w:spacing w:after="0"/>
        <w:jc w:val="both"/>
        <w:textAlignment w:val="baseline"/>
        <w:rPr>
          <w:rFonts w:cs="Arial"/>
          <w:b/>
          <w:sz w:val="22"/>
          <w:szCs w:val="22"/>
        </w:rPr>
      </w:pPr>
      <w:r w:rsidRPr="00E770AD">
        <w:rPr>
          <w:rFonts w:cs="Arial"/>
          <w:b/>
          <w:sz w:val="22"/>
          <w:szCs w:val="22"/>
        </w:rPr>
        <w:t>Nepřípustné využití</w:t>
      </w:r>
    </w:p>
    <w:p w:rsidR="00707398" w:rsidRPr="00E770AD" w:rsidRDefault="00707398" w:rsidP="00E770AD">
      <w:pPr>
        <w:pStyle w:val="Zkladntext"/>
        <w:widowControl w:val="0"/>
        <w:numPr>
          <w:ilvl w:val="0"/>
          <w:numId w:val="21"/>
        </w:numPr>
        <w:overflowPunct w:val="0"/>
        <w:autoSpaceDE w:val="0"/>
        <w:autoSpaceDN w:val="0"/>
        <w:adjustRightInd w:val="0"/>
        <w:spacing w:after="0"/>
        <w:jc w:val="both"/>
        <w:textAlignment w:val="baseline"/>
        <w:rPr>
          <w:rFonts w:cs="Arial"/>
          <w:sz w:val="22"/>
          <w:szCs w:val="22"/>
        </w:rPr>
      </w:pPr>
      <w:r w:rsidRPr="00E770AD">
        <w:rPr>
          <w:rFonts w:cs="Arial"/>
          <w:sz w:val="22"/>
          <w:szCs w:val="22"/>
        </w:rPr>
        <w:t>výstavba nových rekreačních domků</w:t>
      </w:r>
    </w:p>
    <w:p w:rsidR="00707398" w:rsidRPr="00E770AD" w:rsidRDefault="00707398" w:rsidP="00E770AD">
      <w:pPr>
        <w:pStyle w:val="Zkladntext"/>
        <w:widowControl w:val="0"/>
        <w:spacing w:after="0"/>
        <w:rPr>
          <w:rFonts w:cs="Arial"/>
          <w:i/>
          <w:sz w:val="22"/>
          <w:szCs w:val="22"/>
          <w:u w:val="single"/>
        </w:rPr>
      </w:pPr>
      <w:r w:rsidRPr="00E770AD">
        <w:rPr>
          <w:rFonts w:cs="Arial"/>
          <w:i/>
          <w:sz w:val="22"/>
          <w:szCs w:val="22"/>
          <w:u w:val="single"/>
        </w:rPr>
        <w:t xml:space="preserve">BI - BYDLENÍ INDIVIDUÁLNÍ </w:t>
      </w:r>
    </w:p>
    <w:p w:rsidR="00707398" w:rsidRPr="00E770AD" w:rsidRDefault="00707398" w:rsidP="00E770AD">
      <w:pPr>
        <w:pStyle w:val="Zkladntext"/>
        <w:widowControl w:val="0"/>
        <w:overflowPunct w:val="0"/>
        <w:autoSpaceDE w:val="0"/>
        <w:autoSpaceDN w:val="0"/>
        <w:adjustRightInd w:val="0"/>
        <w:spacing w:after="0"/>
        <w:jc w:val="both"/>
        <w:textAlignment w:val="baseline"/>
        <w:rPr>
          <w:rFonts w:cs="Arial"/>
          <w:b/>
          <w:sz w:val="22"/>
          <w:szCs w:val="22"/>
        </w:rPr>
      </w:pPr>
      <w:r w:rsidRPr="00E770AD">
        <w:rPr>
          <w:rFonts w:cs="Arial"/>
          <w:b/>
          <w:sz w:val="22"/>
          <w:szCs w:val="22"/>
        </w:rPr>
        <w:t>Nepřípustné využití</w:t>
      </w:r>
    </w:p>
    <w:p w:rsidR="00707398" w:rsidRPr="00E770AD" w:rsidRDefault="00707398" w:rsidP="00E770AD">
      <w:pPr>
        <w:pStyle w:val="Zkladntext"/>
        <w:widowControl w:val="0"/>
        <w:numPr>
          <w:ilvl w:val="0"/>
          <w:numId w:val="21"/>
        </w:numPr>
        <w:overflowPunct w:val="0"/>
        <w:autoSpaceDE w:val="0"/>
        <w:autoSpaceDN w:val="0"/>
        <w:adjustRightInd w:val="0"/>
        <w:spacing w:after="0"/>
        <w:jc w:val="both"/>
        <w:textAlignment w:val="baseline"/>
        <w:rPr>
          <w:rFonts w:cs="Arial"/>
          <w:sz w:val="22"/>
          <w:szCs w:val="22"/>
        </w:rPr>
      </w:pPr>
      <w:r w:rsidRPr="00E770AD">
        <w:rPr>
          <w:rFonts w:cs="Arial"/>
          <w:sz w:val="22"/>
          <w:szCs w:val="22"/>
        </w:rPr>
        <w:t>výstavba nových rekreačních domků</w:t>
      </w:r>
    </w:p>
    <w:p w:rsidR="00707398" w:rsidRPr="00E770AD" w:rsidRDefault="00707398" w:rsidP="00E770AD">
      <w:pPr>
        <w:pStyle w:val="Zkladntext"/>
        <w:widowControl w:val="0"/>
        <w:overflowPunct w:val="0"/>
        <w:autoSpaceDE w:val="0"/>
        <w:autoSpaceDN w:val="0"/>
        <w:adjustRightInd w:val="0"/>
        <w:spacing w:after="0"/>
        <w:ind w:left="720"/>
        <w:jc w:val="both"/>
        <w:textAlignment w:val="baseline"/>
        <w:rPr>
          <w:rFonts w:cs="Arial"/>
          <w:sz w:val="22"/>
          <w:szCs w:val="22"/>
        </w:rPr>
      </w:pPr>
    </w:p>
    <w:p w:rsidR="00707398" w:rsidRPr="00E770AD" w:rsidRDefault="00707398" w:rsidP="00E770AD">
      <w:pPr>
        <w:pStyle w:val="Zkladntext"/>
        <w:widowControl w:val="0"/>
        <w:spacing w:after="0"/>
        <w:jc w:val="both"/>
        <w:rPr>
          <w:rFonts w:cs="Arial"/>
          <w:b/>
          <w:sz w:val="22"/>
          <w:szCs w:val="22"/>
        </w:rPr>
      </w:pPr>
      <w:r w:rsidRPr="00E770AD">
        <w:rPr>
          <w:rFonts w:cs="Arial"/>
          <w:sz w:val="22"/>
          <w:szCs w:val="22"/>
        </w:rPr>
        <w:t>V části textu</w:t>
      </w:r>
      <w:r w:rsidRPr="00E770AD">
        <w:rPr>
          <w:rFonts w:cs="Arial"/>
          <w:b/>
          <w:sz w:val="22"/>
          <w:szCs w:val="22"/>
        </w:rPr>
        <w:t xml:space="preserve"> Podmínky pro využití ploch s rozdílným způsobem využití </w:t>
      </w:r>
      <w:r w:rsidRPr="00E770AD">
        <w:rPr>
          <w:rFonts w:cs="Arial"/>
          <w:sz w:val="22"/>
          <w:szCs w:val="22"/>
        </w:rPr>
        <w:t>se doplňuje odstavec</w:t>
      </w:r>
      <w:r w:rsidRPr="00E770AD">
        <w:rPr>
          <w:rFonts w:cs="Arial"/>
          <w:b/>
          <w:sz w:val="22"/>
          <w:szCs w:val="22"/>
        </w:rPr>
        <w:t>:</w:t>
      </w:r>
    </w:p>
    <w:p w:rsidR="00707398" w:rsidRPr="00E770AD" w:rsidRDefault="00707398" w:rsidP="00E770AD">
      <w:pPr>
        <w:numPr>
          <w:ilvl w:val="0"/>
          <w:numId w:val="21"/>
        </w:numPr>
        <w:autoSpaceDE w:val="0"/>
        <w:autoSpaceDN w:val="0"/>
        <w:adjustRightInd w:val="0"/>
        <w:jc w:val="both"/>
        <w:rPr>
          <w:caps/>
          <w:u w:val="single"/>
        </w:rPr>
      </w:pPr>
      <w:r w:rsidRPr="00E770AD">
        <w:t>zřizování sběren je možné pouze v plochách určených pro průmyslovou výrobu, tj.</w:t>
      </w:r>
      <w:r w:rsidR="00F141C2">
        <w:t> </w:t>
      </w:r>
      <w:r w:rsidRPr="00E770AD">
        <w:t>plochách VT,-  výroba a skladování – průmyslové a stavební výroby a VD – výroba a</w:t>
      </w:r>
      <w:r w:rsidR="00F141C2">
        <w:t> </w:t>
      </w:r>
      <w:r w:rsidRPr="00E770AD">
        <w:t>skladování – lehký průmysl. V ostatních plochách tento způsob využití nebude umožněn.</w:t>
      </w:r>
    </w:p>
    <w:p w:rsidR="00707398" w:rsidRPr="00E770AD" w:rsidRDefault="00707398" w:rsidP="00E770AD">
      <w:pPr>
        <w:numPr>
          <w:ilvl w:val="0"/>
          <w:numId w:val="21"/>
        </w:numPr>
        <w:autoSpaceDE w:val="0"/>
        <w:autoSpaceDN w:val="0"/>
        <w:adjustRightInd w:val="0"/>
        <w:jc w:val="both"/>
        <w:rPr>
          <w:caps/>
          <w:u w:val="single"/>
        </w:rPr>
      </w:pPr>
      <w:r w:rsidRPr="00E770AD">
        <w:t>V koridoru pro vedení VVN 2 x 400 kV pro vyvedení výkonu z EDĚ je nepřípustné realizovat stavby pro bydlení.</w:t>
      </w:r>
    </w:p>
    <w:p w:rsidR="00707398" w:rsidRPr="00E770AD" w:rsidRDefault="00707398" w:rsidP="00E770AD">
      <w:pPr>
        <w:numPr>
          <w:ilvl w:val="0"/>
          <w:numId w:val="21"/>
        </w:numPr>
        <w:autoSpaceDE w:val="0"/>
        <w:autoSpaceDN w:val="0"/>
        <w:adjustRightInd w:val="0"/>
        <w:jc w:val="both"/>
      </w:pPr>
      <w:r w:rsidRPr="00E770AD">
        <w:t xml:space="preserve">Pro stavby situované v území ohroženém sesuvy je nutno, na základě podrobného geologického průzkumu, stanovit podmínky pro zakládání zajišťující stavby proti případným sesuvům. </w:t>
      </w:r>
    </w:p>
    <w:p w:rsidR="00707398" w:rsidRPr="00E770AD" w:rsidRDefault="00707398" w:rsidP="00E770AD">
      <w:pPr>
        <w:pStyle w:val="Zkladntext"/>
        <w:widowControl w:val="0"/>
        <w:spacing w:after="0"/>
        <w:jc w:val="both"/>
        <w:rPr>
          <w:rFonts w:cs="Arial"/>
          <w:snapToGrid w:val="0"/>
          <w:sz w:val="22"/>
          <w:szCs w:val="22"/>
        </w:rPr>
      </w:pPr>
      <w:r w:rsidRPr="00E770AD">
        <w:rPr>
          <w:rFonts w:cs="Arial"/>
          <w:sz w:val="22"/>
          <w:szCs w:val="22"/>
        </w:rPr>
        <w:t>Na plochách situovaných ve stanovených záplavových územích je nepřípustná jakákoliv výstavba, terénní úpravy a zařízení bez prokázání zajištění před důsledky záplav.</w:t>
      </w:r>
    </w:p>
    <w:p w:rsidR="00D92D78" w:rsidRPr="00E770AD" w:rsidRDefault="00D92D78" w:rsidP="00E770AD">
      <w:pPr>
        <w:rPr>
          <w:color w:val="FF0000"/>
        </w:rPr>
      </w:pPr>
    </w:p>
    <w:p w:rsidR="00A80831" w:rsidRPr="00E770AD" w:rsidRDefault="00665A56" w:rsidP="007B5876">
      <w:pPr>
        <w:spacing w:after="120"/>
        <w:jc w:val="both"/>
        <w:rPr>
          <w:u w:val="single"/>
        </w:rPr>
      </w:pPr>
      <w:r>
        <w:rPr>
          <w:u w:val="single"/>
        </w:rPr>
        <w:t>A.1.7</w:t>
      </w:r>
      <w:r w:rsidR="00A80831" w:rsidRPr="00E770AD">
        <w:rPr>
          <w:u w:val="single"/>
        </w:rPr>
        <w:t xml:space="preserve">  VYMEZENÍ VEŘEJNĚ PROSPĚŠNÝCH STAVEB, VEŘEJNĚ PROSPĚŠNÝCH OPATŘENÍ, STAVEB A OPATŘENÍ K ZAJIŠŤOVÁNÍ OBRANY A BEZPEČNOSTI STÁTU A PLOCH PRO ASANACI, PRO KTERÉ LZE PRÁVA K POZEMKŮM A STAVBÁM VYVLASTNIT</w:t>
      </w:r>
    </w:p>
    <w:p w:rsidR="00A80831" w:rsidRPr="00E770AD" w:rsidRDefault="00A80831" w:rsidP="00E770AD">
      <w:pPr>
        <w:pStyle w:val="Zkladntext"/>
        <w:widowControl w:val="0"/>
        <w:spacing w:after="0"/>
        <w:rPr>
          <w:rFonts w:cs="Arial"/>
          <w:sz w:val="22"/>
          <w:szCs w:val="22"/>
        </w:rPr>
      </w:pPr>
      <w:r w:rsidRPr="00E770AD">
        <w:rPr>
          <w:rFonts w:cs="Arial"/>
          <w:i/>
          <w:sz w:val="22"/>
          <w:szCs w:val="22"/>
        </w:rPr>
        <w:t xml:space="preserve">V rámci návrhu Změny č. 1 </w:t>
      </w:r>
      <w:r w:rsidR="00EF2AC9">
        <w:rPr>
          <w:rFonts w:cs="Arial"/>
          <w:i/>
          <w:sz w:val="22"/>
          <w:szCs w:val="22"/>
        </w:rPr>
        <w:t>územního plánu Petřvaldu</w:t>
      </w:r>
      <w:r w:rsidRPr="00E770AD">
        <w:rPr>
          <w:rFonts w:cs="Arial"/>
          <w:i/>
          <w:sz w:val="22"/>
          <w:szCs w:val="22"/>
        </w:rPr>
        <w:t xml:space="preserve"> dochází k úpravě vymezení rozsahu veřejně prospěšných staveb (VPS), v oblasti</w:t>
      </w:r>
      <w:r w:rsidRPr="00E770AD">
        <w:rPr>
          <w:rFonts w:cs="Arial"/>
          <w:sz w:val="22"/>
          <w:szCs w:val="22"/>
        </w:rPr>
        <w:t>:</w:t>
      </w:r>
    </w:p>
    <w:p w:rsidR="00F141C2" w:rsidRDefault="00F141C2" w:rsidP="00E770AD">
      <w:pPr>
        <w:pStyle w:val="Zkladntext"/>
        <w:widowControl w:val="0"/>
        <w:spacing w:after="0"/>
        <w:rPr>
          <w:rFonts w:cs="Arial"/>
          <w:i/>
          <w:sz w:val="22"/>
          <w:szCs w:val="22"/>
          <w:u w:val="single"/>
        </w:rPr>
      </w:pPr>
    </w:p>
    <w:p w:rsidR="00F141C2" w:rsidRDefault="00F141C2" w:rsidP="007B5876">
      <w:pPr>
        <w:pStyle w:val="Zkladntext"/>
        <w:widowControl w:val="0"/>
        <w:rPr>
          <w:rFonts w:cs="Arial"/>
          <w:i/>
          <w:sz w:val="22"/>
          <w:szCs w:val="22"/>
          <w:u w:val="single"/>
        </w:rPr>
      </w:pPr>
    </w:p>
    <w:p w:rsidR="00F141C2" w:rsidRDefault="00F141C2" w:rsidP="007B5876">
      <w:pPr>
        <w:pStyle w:val="Zkladntext"/>
        <w:widowControl w:val="0"/>
        <w:rPr>
          <w:rFonts w:cs="Arial"/>
          <w:i/>
          <w:sz w:val="22"/>
          <w:szCs w:val="22"/>
          <w:u w:val="single"/>
        </w:rPr>
      </w:pPr>
    </w:p>
    <w:p w:rsidR="00F141C2" w:rsidRDefault="00F141C2" w:rsidP="007B5876">
      <w:pPr>
        <w:pStyle w:val="Zkladntext"/>
        <w:widowControl w:val="0"/>
        <w:rPr>
          <w:rFonts w:cs="Arial"/>
          <w:i/>
          <w:sz w:val="22"/>
          <w:szCs w:val="22"/>
          <w:u w:val="single"/>
        </w:rPr>
      </w:pPr>
    </w:p>
    <w:p w:rsidR="00F141C2" w:rsidRDefault="00F141C2" w:rsidP="007B5876">
      <w:pPr>
        <w:pStyle w:val="Zkladntext"/>
        <w:widowControl w:val="0"/>
        <w:rPr>
          <w:rFonts w:cs="Arial"/>
          <w:i/>
          <w:sz w:val="22"/>
          <w:szCs w:val="22"/>
          <w:u w:val="single"/>
        </w:rPr>
      </w:pPr>
    </w:p>
    <w:p w:rsidR="00F141C2" w:rsidRDefault="00F141C2" w:rsidP="007B5876">
      <w:pPr>
        <w:pStyle w:val="Zkladntext"/>
        <w:widowControl w:val="0"/>
        <w:rPr>
          <w:rFonts w:cs="Arial"/>
          <w:i/>
          <w:sz w:val="22"/>
          <w:szCs w:val="22"/>
          <w:u w:val="single"/>
        </w:rPr>
      </w:pPr>
    </w:p>
    <w:p w:rsidR="00F141C2" w:rsidRDefault="00F141C2" w:rsidP="007B5876">
      <w:pPr>
        <w:pStyle w:val="Zkladntext"/>
        <w:widowControl w:val="0"/>
        <w:rPr>
          <w:rFonts w:cs="Arial"/>
          <w:i/>
          <w:sz w:val="22"/>
          <w:szCs w:val="22"/>
          <w:u w:val="single"/>
        </w:rPr>
      </w:pPr>
    </w:p>
    <w:p w:rsidR="00A80831" w:rsidRPr="00E770AD" w:rsidRDefault="00665A56" w:rsidP="007B5876">
      <w:pPr>
        <w:pStyle w:val="Zkladntext"/>
        <w:widowControl w:val="0"/>
        <w:rPr>
          <w:rFonts w:cs="Arial"/>
          <w:i/>
          <w:color w:val="FF0000"/>
          <w:sz w:val="22"/>
          <w:szCs w:val="22"/>
          <w:u w:val="single"/>
        </w:rPr>
      </w:pPr>
      <w:r>
        <w:rPr>
          <w:rFonts w:cs="Arial"/>
          <w:i/>
          <w:sz w:val="22"/>
          <w:szCs w:val="22"/>
          <w:u w:val="single"/>
        </w:rPr>
        <w:lastRenderedPageBreak/>
        <w:t xml:space="preserve">A.1.7.1 </w:t>
      </w:r>
      <w:r w:rsidR="00A80831" w:rsidRPr="00E770AD">
        <w:rPr>
          <w:rFonts w:cs="Arial"/>
          <w:i/>
          <w:sz w:val="22"/>
          <w:szCs w:val="22"/>
          <w:u w:val="single"/>
        </w:rPr>
        <w:t>Veřejně prospěšné stavby dopravní a technické infrastruktury</w:t>
      </w:r>
    </w:p>
    <w:p w:rsidR="00A80831" w:rsidRPr="00E770AD" w:rsidRDefault="00A80831" w:rsidP="00E770AD">
      <w:pPr>
        <w:pStyle w:val="Zkladntext"/>
        <w:widowControl w:val="0"/>
        <w:spacing w:after="0"/>
        <w:rPr>
          <w:rFonts w:cs="Arial"/>
          <w:sz w:val="22"/>
          <w:szCs w:val="22"/>
        </w:rPr>
      </w:pPr>
      <w:r w:rsidRPr="00E770AD">
        <w:rPr>
          <w:rFonts w:cs="Arial"/>
          <w:sz w:val="22"/>
          <w:szCs w:val="22"/>
        </w:rPr>
        <w:t>U stavby D1, D2, D3 a D5 se ruší původní text v tabulce a nahrazuje se novým, který zní:</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822"/>
        <w:gridCol w:w="4678"/>
      </w:tblGrid>
      <w:tr w:rsidR="0001361D" w:rsidRPr="0001361D" w:rsidTr="0001361D">
        <w:trPr>
          <w:trHeight w:val="780"/>
        </w:trPr>
        <w:tc>
          <w:tcPr>
            <w:tcW w:w="1276" w:type="dxa"/>
            <w:tcBorders>
              <w:bottom w:val="single" w:sz="4" w:space="0" w:color="auto"/>
            </w:tcBorders>
            <w:shd w:val="clear" w:color="auto" w:fill="auto"/>
            <w:vAlign w:val="center"/>
            <w:hideMark/>
          </w:tcPr>
          <w:p w:rsidR="00A80831" w:rsidRPr="001C6594" w:rsidRDefault="001C6594" w:rsidP="0001361D">
            <w:pPr>
              <w:jc w:val="center"/>
              <w:rPr>
                <w:b/>
                <w:sz w:val="20"/>
                <w:szCs w:val="20"/>
              </w:rPr>
            </w:pPr>
            <w:r w:rsidRPr="001C6594">
              <w:rPr>
                <w:b/>
                <w:sz w:val="20"/>
                <w:szCs w:val="20"/>
              </w:rPr>
              <w:t>Označení ve výkrese</w:t>
            </w:r>
          </w:p>
        </w:tc>
        <w:tc>
          <w:tcPr>
            <w:tcW w:w="3822" w:type="dxa"/>
            <w:shd w:val="clear" w:color="auto" w:fill="auto"/>
            <w:vAlign w:val="center"/>
            <w:hideMark/>
          </w:tcPr>
          <w:p w:rsidR="00A80831" w:rsidRPr="001C6594" w:rsidRDefault="00A80831" w:rsidP="001C6594">
            <w:pPr>
              <w:jc w:val="center"/>
              <w:rPr>
                <w:b/>
                <w:sz w:val="20"/>
                <w:szCs w:val="20"/>
              </w:rPr>
            </w:pPr>
            <w:r w:rsidRPr="001C6594">
              <w:rPr>
                <w:b/>
                <w:sz w:val="20"/>
                <w:szCs w:val="20"/>
              </w:rPr>
              <w:t>N</w:t>
            </w:r>
            <w:r w:rsidR="001C6594" w:rsidRPr="001C6594">
              <w:rPr>
                <w:b/>
                <w:sz w:val="20"/>
                <w:szCs w:val="20"/>
              </w:rPr>
              <w:t>ázev - Stručná charakteristika veřejně prospěšné stavby</w:t>
            </w:r>
          </w:p>
        </w:tc>
        <w:tc>
          <w:tcPr>
            <w:tcW w:w="4678" w:type="dxa"/>
            <w:shd w:val="clear" w:color="auto" w:fill="auto"/>
            <w:vAlign w:val="center"/>
            <w:hideMark/>
          </w:tcPr>
          <w:p w:rsidR="00A80831" w:rsidRPr="001C6594" w:rsidRDefault="00A80831" w:rsidP="001C6594">
            <w:pPr>
              <w:jc w:val="center"/>
              <w:rPr>
                <w:b/>
                <w:sz w:val="20"/>
                <w:szCs w:val="20"/>
              </w:rPr>
            </w:pPr>
            <w:r w:rsidRPr="001C6594">
              <w:rPr>
                <w:b/>
                <w:sz w:val="20"/>
                <w:szCs w:val="20"/>
              </w:rPr>
              <w:t>Z</w:t>
            </w:r>
            <w:r w:rsidR="001C6594" w:rsidRPr="001C6594">
              <w:rPr>
                <w:b/>
                <w:sz w:val="20"/>
                <w:szCs w:val="20"/>
              </w:rPr>
              <w:t>důvodnění zařazení mezi veřejně prospěšné stavby</w:t>
            </w:r>
          </w:p>
        </w:tc>
      </w:tr>
      <w:tr w:rsidR="00A80831" w:rsidRPr="00EA3CC8" w:rsidTr="0001361D">
        <w:trPr>
          <w:trHeight w:val="944"/>
        </w:trPr>
        <w:tc>
          <w:tcPr>
            <w:tcW w:w="1276" w:type="dxa"/>
            <w:tcBorders>
              <w:top w:val="single" w:sz="4" w:space="0" w:color="auto"/>
            </w:tcBorders>
            <w:shd w:val="clear" w:color="auto" w:fill="auto"/>
            <w:noWrap/>
            <w:vAlign w:val="center"/>
            <w:hideMark/>
          </w:tcPr>
          <w:p w:rsidR="00A80831" w:rsidRPr="0001361D" w:rsidRDefault="00A80831" w:rsidP="0001361D">
            <w:pPr>
              <w:jc w:val="center"/>
              <w:rPr>
                <w:sz w:val="18"/>
                <w:szCs w:val="18"/>
              </w:rPr>
            </w:pPr>
            <w:r w:rsidRPr="0001361D">
              <w:rPr>
                <w:sz w:val="18"/>
                <w:szCs w:val="18"/>
              </w:rPr>
              <w:t>D1</w:t>
            </w:r>
          </w:p>
        </w:tc>
        <w:tc>
          <w:tcPr>
            <w:tcW w:w="3822" w:type="dxa"/>
            <w:shd w:val="clear" w:color="auto" w:fill="auto"/>
            <w:vAlign w:val="center"/>
            <w:hideMark/>
          </w:tcPr>
          <w:p w:rsidR="00A80831" w:rsidRPr="0001361D" w:rsidRDefault="00A80831" w:rsidP="0001361D">
            <w:pPr>
              <w:rPr>
                <w:sz w:val="18"/>
                <w:szCs w:val="18"/>
              </w:rPr>
            </w:pPr>
            <w:r w:rsidRPr="0001361D">
              <w:rPr>
                <w:sz w:val="18"/>
                <w:szCs w:val="18"/>
              </w:rPr>
              <w:t>stavba kapacitní silnice v dvoupruhovém uspořádání</w:t>
            </w:r>
            <w:r w:rsidR="0001361D" w:rsidRPr="0001361D">
              <w:rPr>
                <w:sz w:val="18"/>
                <w:szCs w:val="18"/>
              </w:rPr>
              <w:t xml:space="preserve"> odpovídající kategorii R 22, 5/</w:t>
            </w:r>
            <w:r w:rsidRPr="0001361D">
              <w:rPr>
                <w:sz w:val="18"/>
                <w:szCs w:val="18"/>
              </w:rPr>
              <w:t>100, včetně křížení s komunikací I/59</w:t>
            </w:r>
          </w:p>
        </w:tc>
        <w:tc>
          <w:tcPr>
            <w:tcW w:w="4678" w:type="dxa"/>
            <w:shd w:val="clear" w:color="auto" w:fill="auto"/>
            <w:vAlign w:val="center"/>
            <w:hideMark/>
          </w:tcPr>
          <w:p w:rsidR="00A80831" w:rsidRPr="0001361D" w:rsidRDefault="00A80831" w:rsidP="000A6FBF">
            <w:pPr>
              <w:rPr>
                <w:sz w:val="18"/>
                <w:szCs w:val="18"/>
              </w:rPr>
            </w:pPr>
            <w:r w:rsidRPr="0001361D">
              <w:rPr>
                <w:sz w:val="18"/>
                <w:szCs w:val="18"/>
              </w:rPr>
              <w:t>součást celkového záměru výstavby hlavního tahu v prostoru Severní</w:t>
            </w:r>
            <w:r w:rsidR="0001361D">
              <w:rPr>
                <w:sz w:val="18"/>
                <w:szCs w:val="18"/>
              </w:rPr>
              <w:t xml:space="preserve"> Moravy a Slezska - záměr ÚPN VÚ</w:t>
            </w:r>
            <w:r w:rsidRPr="0001361D">
              <w:rPr>
                <w:sz w:val="18"/>
                <w:szCs w:val="18"/>
              </w:rPr>
              <w:t>C Ostrava – K</w:t>
            </w:r>
            <w:r w:rsidR="0001361D" w:rsidRPr="0001361D">
              <w:rPr>
                <w:sz w:val="18"/>
                <w:szCs w:val="18"/>
              </w:rPr>
              <w:t>arviná, SILNICE I/68</w:t>
            </w:r>
            <w:r w:rsidRPr="0001361D">
              <w:rPr>
                <w:sz w:val="18"/>
                <w:szCs w:val="18"/>
              </w:rPr>
              <w:t xml:space="preserve"> OSTRAVA- VRBICE (D1)- HAVÍŘOV (I/11)</w:t>
            </w:r>
          </w:p>
        </w:tc>
      </w:tr>
      <w:tr w:rsidR="00A80831" w:rsidRPr="00EA3CC8" w:rsidTr="0001361D">
        <w:trPr>
          <w:trHeight w:val="987"/>
        </w:trPr>
        <w:tc>
          <w:tcPr>
            <w:tcW w:w="1276" w:type="dxa"/>
            <w:shd w:val="clear" w:color="auto" w:fill="auto"/>
            <w:noWrap/>
            <w:vAlign w:val="center"/>
            <w:hideMark/>
          </w:tcPr>
          <w:p w:rsidR="00A80831" w:rsidRPr="0001361D" w:rsidRDefault="00A80831" w:rsidP="000A6FBF">
            <w:pPr>
              <w:jc w:val="center"/>
              <w:rPr>
                <w:sz w:val="18"/>
                <w:szCs w:val="18"/>
              </w:rPr>
            </w:pPr>
            <w:r w:rsidRPr="0001361D">
              <w:rPr>
                <w:sz w:val="18"/>
                <w:szCs w:val="18"/>
              </w:rPr>
              <w:t>D2</w:t>
            </w:r>
          </w:p>
        </w:tc>
        <w:tc>
          <w:tcPr>
            <w:tcW w:w="3822" w:type="dxa"/>
            <w:shd w:val="clear" w:color="auto" w:fill="auto"/>
            <w:vAlign w:val="center"/>
            <w:hideMark/>
          </w:tcPr>
          <w:p w:rsidR="00A80831" w:rsidRPr="0001361D" w:rsidRDefault="00A80831" w:rsidP="0001361D">
            <w:pPr>
              <w:rPr>
                <w:sz w:val="18"/>
                <w:szCs w:val="18"/>
              </w:rPr>
            </w:pPr>
            <w:r w:rsidRPr="0001361D">
              <w:rPr>
                <w:sz w:val="18"/>
                <w:szCs w:val="18"/>
              </w:rPr>
              <w:t>stave</w:t>
            </w:r>
            <w:r w:rsidR="0001361D" w:rsidRPr="0001361D">
              <w:rPr>
                <w:sz w:val="18"/>
                <w:szCs w:val="18"/>
              </w:rPr>
              <w:t>bní úpravy silnice 1. třídy I/</w:t>
            </w:r>
            <w:r w:rsidRPr="0001361D">
              <w:rPr>
                <w:sz w:val="18"/>
                <w:szCs w:val="18"/>
              </w:rPr>
              <w:t>59 v souvislosti s výstavbou kapacitní silnice</w:t>
            </w:r>
          </w:p>
        </w:tc>
        <w:tc>
          <w:tcPr>
            <w:tcW w:w="4678" w:type="dxa"/>
            <w:shd w:val="clear" w:color="auto" w:fill="auto"/>
            <w:vAlign w:val="center"/>
            <w:hideMark/>
          </w:tcPr>
          <w:p w:rsidR="00A80831" w:rsidRPr="0001361D" w:rsidRDefault="00A80831" w:rsidP="000A6FBF">
            <w:pPr>
              <w:rPr>
                <w:sz w:val="18"/>
                <w:szCs w:val="18"/>
              </w:rPr>
            </w:pPr>
            <w:r w:rsidRPr="0001361D">
              <w:rPr>
                <w:sz w:val="18"/>
                <w:szCs w:val="18"/>
              </w:rPr>
              <w:t>součást celkového záměru výstavby hlavního tahu v prostoru Severní Moravy a Slezska - záměr ÚPN VÚC</w:t>
            </w:r>
            <w:r w:rsidR="0001361D" w:rsidRPr="0001361D">
              <w:rPr>
                <w:sz w:val="18"/>
                <w:szCs w:val="18"/>
              </w:rPr>
              <w:t xml:space="preserve"> Ostrava – Karviná, SILNICE I/68</w:t>
            </w:r>
            <w:r w:rsidRPr="0001361D">
              <w:rPr>
                <w:sz w:val="18"/>
                <w:szCs w:val="18"/>
              </w:rPr>
              <w:t xml:space="preserve"> OSTRAVA- VRBICE (D1)- HAVÍŘOV (I/11)</w:t>
            </w:r>
          </w:p>
        </w:tc>
      </w:tr>
      <w:tr w:rsidR="00A80831" w:rsidRPr="00EA3CC8" w:rsidTr="0001361D">
        <w:trPr>
          <w:trHeight w:val="987"/>
        </w:trPr>
        <w:tc>
          <w:tcPr>
            <w:tcW w:w="1276" w:type="dxa"/>
            <w:shd w:val="clear" w:color="auto" w:fill="auto"/>
            <w:noWrap/>
            <w:vAlign w:val="center"/>
            <w:hideMark/>
          </w:tcPr>
          <w:p w:rsidR="00A80831" w:rsidRPr="0001361D" w:rsidRDefault="00A80831" w:rsidP="000A6FBF">
            <w:pPr>
              <w:jc w:val="center"/>
              <w:rPr>
                <w:sz w:val="18"/>
                <w:szCs w:val="18"/>
              </w:rPr>
            </w:pPr>
            <w:r w:rsidRPr="0001361D">
              <w:rPr>
                <w:sz w:val="18"/>
                <w:szCs w:val="18"/>
              </w:rPr>
              <w:t>D3</w:t>
            </w:r>
          </w:p>
        </w:tc>
        <w:tc>
          <w:tcPr>
            <w:tcW w:w="3822" w:type="dxa"/>
            <w:shd w:val="clear" w:color="auto" w:fill="auto"/>
            <w:vAlign w:val="center"/>
            <w:hideMark/>
          </w:tcPr>
          <w:p w:rsidR="00A80831" w:rsidRPr="0001361D" w:rsidRDefault="00A80831" w:rsidP="000A6FBF">
            <w:pPr>
              <w:rPr>
                <w:sz w:val="18"/>
                <w:szCs w:val="18"/>
              </w:rPr>
            </w:pPr>
            <w:r w:rsidRPr="0001361D">
              <w:rPr>
                <w:sz w:val="18"/>
                <w:szCs w:val="18"/>
              </w:rPr>
              <w:t>přeložky místních  komunikací - komunikační napojení na kapacitní silnici</w:t>
            </w:r>
          </w:p>
        </w:tc>
        <w:tc>
          <w:tcPr>
            <w:tcW w:w="4678" w:type="dxa"/>
            <w:shd w:val="clear" w:color="auto" w:fill="auto"/>
            <w:vAlign w:val="center"/>
            <w:hideMark/>
          </w:tcPr>
          <w:p w:rsidR="00A80831" w:rsidRPr="0001361D" w:rsidRDefault="00A80831" w:rsidP="000A6FBF">
            <w:pPr>
              <w:rPr>
                <w:sz w:val="18"/>
                <w:szCs w:val="18"/>
              </w:rPr>
            </w:pPr>
            <w:r w:rsidRPr="0001361D">
              <w:rPr>
                <w:sz w:val="18"/>
                <w:szCs w:val="18"/>
              </w:rPr>
              <w:t>součást celkového záměru výstavby hlavního tahu v prostoru Severní Moravy a Slezska - záměr ÚPN VÚC</w:t>
            </w:r>
            <w:r w:rsidR="0001361D" w:rsidRPr="0001361D">
              <w:rPr>
                <w:sz w:val="18"/>
                <w:szCs w:val="18"/>
              </w:rPr>
              <w:t xml:space="preserve"> Ostrava – Karviná, SILNICE I/68</w:t>
            </w:r>
            <w:r w:rsidRPr="0001361D">
              <w:rPr>
                <w:sz w:val="18"/>
                <w:szCs w:val="18"/>
              </w:rPr>
              <w:t xml:space="preserve"> OSTRAVA- VRBICE (D1)- HAVÍŘOV (I/11)</w:t>
            </w:r>
          </w:p>
        </w:tc>
      </w:tr>
      <w:tr w:rsidR="0001361D" w:rsidRPr="0001361D" w:rsidTr="0001361D">
        <w:trPr>
          <w:trHeight w:val="915"/>
        </w:trPr>
        <w:tc>
          <w:tcPr>
            <w:tcW w:w="1276" w:type="dxa"/>
            <w:shd w:val="clear" w:color="auto" w:fill="auto"/>
            <w:noWrap/>
            <w:vAlign w:val="center"/>
          </w:tcPr>
          <w:p w:rsidR="00A80831" w:rsidRPr="0001361D" w:rsidRDefault="00A80831" w:rsidP="000A6FBF">
            <w:pPr>
              <w:jc w:val="center"/>
              <w:rPr>
                <w:sz w:val="18"/>
                <w:szCs w:val="18"/>
              </w:rPr>
            </w:pPr>
            <w:r w:rsidRPr="0001361D">
              <w:rPr>
                <w:sz w:val="18"/>
                <w:szCs w:val="18"/>
              </w:rPr>
              <w:t>D5</w:t>
            </w:r>
          </w:p>
        </w:tc>
        <w:tc>
          <w:tcPr>
            <w:tcW w:w="3822" w:type="dxa"/>
            <w:shd w:val="clear" w:color="auto" w:fill="auto"/>
            <w:vAlign w:val="center"/>
          </w:tcPr>
          <w:p w:rsidR="00A80831" w:rsidRPr="0001361D" w:rsidRDefault="00A80831" w:rsidP="000A6FBF">
            <w:pPr>
              <w:rPr>
                <w:sz w:val="18"/>
                <w:szCs w:val="18"/>
              </w:rPr>
            </w:pPr>
            <w:r w:rsidRPr="0001361D">
              <w:rPr>
                <w:sz w:val="18"/>
                <w:szCs w:val="18"/>
              </w:rPr>
              <w:t>zatrubnění Petřvaldské stružky</w:t>
            </w:r>
          </w:p>
        </w:tc>
        <w:tc>
          <w:tcPr>
            <w:tcW w:w="4678" w:type="dxa"/>
            <w:shd w:val="clear" w:color="auto" w:fill="auto"/>
            <w:vAlign w:val="center"/>
          </w:tcPr>
          <w:p w:rsidR="00A80831" w:rsidRPr="0001361D" w:rsidRDefault="00A80831" w:rsidP="000A6FBF">
            <w:pPr>
              <w:rPr>
                <w:sz w:val="18"/>
                <w:szCs w:val="18"/>
              </w:rPr>
            </w:pPr>
            <w:r w:rsidRPr="0001361D">
              <w:rPr>
                <w:sz w:val="18"/>
                <w:szCs w:val="18"/>
              </w:rPr>
              <w:t>součást celkového záměru vý</w:t>
            </w:r>
            <w:r w:rsidR="0001361D">
              <w:rPr>
                <w:sz w:val="18"/>
                <w:szCs w:val="18"/>
              </w:rPr>
              <w:t>stavby hlavního tahu v prostoru</w:t>
            </w:r>
            <w:r w:rsidRPr="0001361D">
              <w:rPr>
                <w:sz w:val="18"/>
                <w:szCs w:val="18"/>
              </w:rPr>
              <w:t xml:space="preserve"> Severní</w:t>
            </w:r>
            <w:r w:rsidR="0001361D">
              <w:rPr>
                <w:sz w:val="18"/>
                <w:szCs w:val="18"/>
              </w:rPr>
              <w:t xml:space="preserve"> Moravy a Slezska - záměr ÚPN VÚ</w:t>
            </w:r>
            <w:r w:rsidRPr="0001361D">
              <w:rPr>
                <w:sz w:val="18"/>
                <w:szCs w:val="18"/>
              </w:rPr>
              <w:t>C Ostrava - Karviná</w:t>
            </w:r>
          </w:p>
        </w:tc>
      </w:tr>
    </w:tbl>
    <w:p w:rsidR="00A80831" w:rsidRPr="00B6682A" w:rsidRDefault="00A80831" w:rsidP="00A80831">
      <w:pPr>
        <w:pStyle w:val="Zkladntext"/>
        <w:widowControl w:val="0"/>
        <w:ind w:firstLine="708"/>
        <w:rPr>
          <w:color w:val="FF0000"/>
          <w:sz w:val="18"/>
          <w:szCs w:val="18"/>
        </w:rPr>
      </w:pPr>
    </w:p>
    <w:p w:rsidR="00B244F5" w:rsidRPr="00CC5528" w:rsidRDefault="00A80831" w:rsidP="007B5876">
      <w:pPr>
        <w:pStyle w:val="Zkladntext"/>
        <w:widowControl w:val="0"/>
        <w:spacing w:after="0"/>
        <w:rPr>
          <w:sz w:val="22"/>
          <w:szCs w:val="22"/>
        </w:rPr>
      </w:pPr>
      <w:r w:rsidRPr="0001361D">
        <w:rPr>
          <w:sz w:val="22"/>
          <w:szCs w:val="22"/>
        </w:rPr>
        <w:t xml:space="preserve">V rámci Změny č. 1 </w:t>
      </w:r>
      <w:r w:rsidR="001433B6">
        <w:rPr>
          <w:sz w:val="22"/>
          <w:szCs w:val="22"/>
        </w:rPr>
        <w:t>územního plánu Petřvaldu</w:t>
      </w:r>
      <w:r w:rsidRPr="0001361D">
        <w:rPr>
          <w:sz w:val="22"/>
          <w:szCs w:val="22"/>
        </w:rPr>
        <w:t xml:space="preserve"> k dalším úpravám ve vymezení veřejně prospěšných staveb ani opatření nedochází.</w:t>
      </w:r>
    </w:p>
    <w:p w:rsidR="00707398" w:rsidRPr="00B244F5" w:rsidRDefault="001C6594" w:rsidP="007B5876">
      <w:pPr>
        <w:rPr>
          <w:i/>
          <w:u w:val="single"/>
        </w:rPr>
      </w:pPr>
      <w:r w:rsidRPr="00B244F5">
        <w:rPr>
          <w:i/>
          <w:u w:val="single"/>
        </w:rPr>
        <w:t>A.1.7.2 Veřejně prospěšná opatření</w:t>
      </w:r>
    </w:p>
    <w:p w:rsidR="001C6594" w:rsidRPr="001C6594" w:rsidRDefault="001C6594" w:rsidP="007B5876">
      <w:pPr>
        <w:jc w:val="both"/>
      </w:pPr>
      <w:r w:rsidRPr="001C6594">
        <w:t xml:space="preserve">V části textu </w:t>
      </w:r>
      <w:r w:rsidRPr="001C6594">
        <w:rPr>
          <w:caps/>
        </w:rPr>
        <w:t xml:space="preserve">VEŘEJNĚ PROSPĚŠNÁ OPATŘENÍ </w:t>
      </w:r>
      <w:r w:rsidRPr="001C6594">
        <w:t>se ruší odstavec :</w:t>
      </w:r>
    </w:p>
    <w:p w:rsidR="001C6594" w:rsidRPr="00B244F5" w:rsidRDefault="001C6594" w:rsidP="007B5876">
      <w:pPr>
        <w:numPr>
          <w:ilvl w:val="0"/>
          <w:numId w:val="21"/>
        </w:numPr>
        <w:overflowPunct w:val="0"/>
        <w:autoSpaceDE w:val="0"/>
        <w:autoSpaceDN w:val="0"/>
        <w:adjustRightInd w:val="0"/>
        <w:jc w:val="both"/>
        <w:textAlignment w:val="baseline"/>
        <w:rPr>
          <w:strike/>
        </w:rPr>
      </w:pPr>
      <w:r w:rsidRPr="001C6594">
        <w:rPr>
          <w:strike/>
        </w:rPr>
        <w:t xml:space="preserve">Založení prvků územního systému ekologické stability, jejichž vymezení včetně označení jednotlivých prvků je obsaženo v grafické části dokumentace ve výkresech Hlavní výkres, Výkres veřejně prospěšných staveb, opatření a asanací, Koordinační výkres a Širší vztahy a jejich popis je součástí– Odůvodnění ÚP Petřvald. </w:t>
      </w:r>
    </w:p>
    <w:p w:rsidR="001C6594" w:rsidRPr="001C6594" w:rsidRDefault="001C6594" w:rsidP="007B5876">
      <w:pPr>
        <w:tabs>
          <w:tab w:val="num" w:pos="1069"/>
        </w:tabs>
      </w:pPr>
      <w:r w:rsidRPr="001C6594">
        <w:t>Odstavec se nahrazuje novým textem:</w:t>
      </w:r>
    </w:p>
    <w:p w:rsidR="001C6594" w:rsidRPr="001C6594" w:rsidRDefault="001C6594" w:rsidP="007B5876">
      <w:pPr>
        <w:pStyle w:val="Zkladntext"/>
        <w:widowControl w:val="0"/>
        <w:spacing w:after="0"/>
        <w:ind w:firstLine="708"/>
        <w:rPr>
          <w:rFonts w:cs="Arial"/>
          <w:b/>
          <w:sz w:val="22"/>
          <w:szCs w:val="22"/>
        </w:rPr>
      </w:pPr>
      <w:r w:rsidRPr="001C6594">
        <w:rPr>
          <w:sz w:val="22"/>
          <w:szCs w:val="22"/>
        </w:rPr>
        <w:t>Založení prvků ÚSES, jejichž vymezení včetně označení jednotlivých prvků je obsaženo v grafické části dokumentace a to ve výkresech:</w:t>
      </w:r>
      <w:r w:rsidRPr="001C6594">
        <w:rPr>
          <w:rFonts w:cs="Arial"/>
          <w:b/>
          <w:sz w:val="22"/>
          <w:szCs w:val="22"/>
        </w:rPr>
        <w:t xml:space="preserve"> </w:t>
      </w:r>
    </w:p>
    <w:p w:rsidR="001C6594" w:rsidRPr="001C6594" w:rsidRDefault="001C6594" w:rsidP="007B5876">
      <w:pPr>
        <w:pStyle w:val="Zkladntext"/>
        <w:widowControl w:val="0"/>
        <w:spacing w:after="0"/>
        <w:ind w:firstLine="709"/>
        <w:rPr>
          <w:rFonts w:cs="Arial"/>
          <w:sz w:val="22"/>
          <w:szCs w:val="22"/>
        </w:rPr>
      </w:pPr>
      <w:r w:rsidRPr="001C6594">
        <w:rPr>
          <w:rFonts w:cs="Arial"/>
          <w:sz w:val="22"/>
          <w:szCs w:val="22"/>
        </w:rPr>
        <w:t xml:space="preserve">A.2.2    Hlavní výkres </w:t>
      </w:r>
      <w:r w:rsidRPr="001C6594">
        <w:rPr>
          <w:rFonts w:cs="Arial"/>
          <w:sz w:val="22"/>
          <w:szCs w:val="22"/>
        </w:rPr>
        <w:tab/>
      </w:r>
      <w:r w:rsidRPr="001C6594">
        <w:rPr>
          <w:rFonts w:cs="Arial"/>
          <w:sz w:val="22"/>
          <w:szCs w:val="22"/>
        </w:rPr>
        <w:tab/>
      </w:r>
      <w:r w:rsidRPr="001C6594">
        <w:rPr>
          <w:rFonts w:cs="Arial"/>
          <w:sz w:val="22"/>
          <w:szCs w:val="22"/>
        </w:rPr>
        <w:tab/>
      </w:r>
      <w:r w:rsidRPr="001C6594">
        <w:rPr>
          <w:rFonts w:cs="Arial"/>
          <w:sz w:val="22"/>
          <w:szCs w:val="22"/>
        </w:rPr>
        <w:tab/>
      </w:r>
      <w:r w:rsidRPr="001C6594">
        <w:rPr>
          <w:rFonts w:cs="Arial"/>
          <w:sz w:val="22"/>
          <w:szCs w:val="22"/>
        </w:rPr>
        <w:tab/>
      </w:r>
      <w:r w:rsidRPr="001C6594">
        <w:rPr>
          <w:rFonts w:cs="Arial"/>
          <w:sz w:val="22"/>
          <w:szCs w:val="22"/>
        </w:rPr>
        <w:tab/>
      </w:r>
      <w:r w:rsidRPr="001C6594">
        <w:rPr>
          <w:rFonts w:cs="Arial"/>
          <w:sz w:val="22"/>
          <w:szCs w:val="22"/>
        </w:rPr>
        <w:tab/>
        <w:t>M 1:   5 000</w:t>
      </w:r>
    </w:p>
    <w:p w:rsidR="001C6594" w:rsidRPr="001C6594" w:rsidRDefault="001C6594" w:rsidP="007B5876">
      <w:pPr>
        <w:pStyle w:val="Zkladntext"/>
        <w:widowControl w:val="0"/>
        <w:spacing w:after="0"/>
        <w:ind w:firstLine="709"/>
        <w:rPr>
          <w:rFonts w:cs="Arial"/>
          <w:sz w:val="22"/>
          <w:szCs w:val="22"/>
        </w:rPr>
      </w:pPr>
      <w:r w:rsidRPr="001C6594">
        <w:rPr>
          <w:rFonts w:cs="Arial"/>
          <w:sz w:val="22"/>
          <w:szCs w:val="22"/>
        </w:rPr>
        <w:t>A.2.3</w:t>
      </w:r>
      <w:r w:rsidRPr="001C6594">
        <w:rPr>
          <w:rFonts w:cs="Arial"/>
          <w:sz w:val="22"/>
          <w:szCs w:val="22"/>
        </w:rPr>
        <w:tab/>
        <w:t>Výkres veřejně prospěšných staveb</w:t>
      </w:r>
      <w:r w:rsidRPr="001C6594">
        <w:rPr>
          <w:rFonts w:cs="Arial"/>
          <w:sz w:val="22"/>
          <w:szCs w:val="22"/>
        </w:rPr>
        <w:tab/>
      </w:r>
      <w:r w:rsidRPr="001C6594">
        <w:rPr>
          <w:rFonts w:cs="Arial"/>
          <w:sz w:val="22"/>
          <w:szCs w:val="22"/>
        </w:rPr>
        <w:tab/>
      </w:r>
      <w:r w:rsidRPr="001C6594">
        <w:rPr>
          <w:rFonts w:cs="Arial"/>
          <w:sz w:val="22"/>
          <w:szCs w:val="22"/>
        </w:rPr>
        <w:tab/>
      </w:r>
      <w:r w:rsidRPr="001C6594">
        <w:rPr>
          <w:rFonts w:cs="Arial"/>
          <w:sz w:val="22"/>
          <w:szCs w:val="22"/>
        </w:rPr>
        <w:tab/>
      </w:r>
      <w:r w:rsidR="00CC5528">
        <w:rPr>
          <w:rFonts w:cs="Arial"/>
          <w:sz w:val="22"/>
          <w:szCs w:val="22"/>
        </w:rPr>
        <w:tab/>
      </w:r>
      <w:r w:rsidRPr="001C6594">
        <w:rPr>
          <w:rFonts w:cs="Arial"/>
          <w:sz w:val="22"/>
          <w:szCs w:val="22"/>
        </w:rPr>
        <w:t>M 1 :  5 000</w:t>
      </w:r>
    </w:p>
    <w:p w:rsidR="001C6594" w:rsidRPr="001C6594" w:rsidRDefault="001C6594" w:rsidP="007B5876">
      <w:pPr>
        <w:pStyle w:val="Zkladntext"/>
        <w:widowControl w:val="0"/>
        <w:spacing w:after="0"/>
        <w:ind w:firstLine="709"/>
        <w:rPr>
          <w:rFonts w:cs="Arial"/>
          <w:sz w:val="22"/>
          <w:szCs w:val="22"/>
        </w:rPr>
      </w:pPr>
      <w:r w:rsidRPr="001C6594">
        <w:rPr>
          <w:rFonts w:cs="Arial"/>
          <w:sz w:val="22"/>
          <w:szCs w:val="22"/>
        </w:rPr>
        <w:t>B.2.1    Koordinační výkres</w:t>
      </w:r>
      <w:r w:rsidRPr="001C6594">
        <w:rPr>
          <w:rFonts w:cs="Arial"/>
          <w:sz w:val="22"/>
          <w:szCs w:val="22"/>
        </w:rPr>
        <w:tab/>
      </w:r>
      <w:r w:rsidRPr="001C6594">
        <w:rPr>
          <w:rFonts w:cs="Arial"/>
          <w:sz w:val="22"/>
          <w:szCs w:val="22"/>
        </w:rPr>
        <w:tab/>
      </w:r>
      <w:r w:rsidRPr="001C6594">
        <w:rPr>
          <w:rFonts w:cs="Arial"/>
          <w:sz w:val="22"/>
          <w:szCs w:val="22"/>
        </w:rPr>
        <w:tab/>
      </w:r>
      <w:r w:rsidRPr="001C6594">
        <w:rPr>
          <w:rFonts w:cs="Arial"/>
          <w:sz w:val="22"/>
          <w:szCs w:val="22"/>
        </w:rPr>
        <w:tab/>
      </w:r>
      <w:r w:rsidRPr="001C6594">
        <w:rPr>
          <w:rFonts w:cs="Arial"/>
          <w:sz w:val="22"/>
          <w:szCs w:val="22"/>
        </w:rPr>
        <w:tab/>
      </w:r>
      <w:r w:rsidRPr="001C6594">
        <w:rPr>
          <w:rFonts w:cs="Arial"/>
          <w:sz w:val="22"/>
          <w:szCs w:val="22"/>
        </w:rPr>
        <w:tab/>
      </w:r>
      <w:r w:rsidR="00CC5528">
        <w:rPr>
          <w:rFonts w:cs="Arial"/>
          <w:sz w:val="22"/>
          <w:szCs w:val="22"/>
        </w:rPr>
        <w:tab/>
      </w:r>
      <w:r w:rsidRPr="001C6594">
        <w:rPr>
          <w:rFonts w:cs="Arial"/>
          <w:sz w:val="22"/>
          <w:szCs w:val="22"/>
        </w:rPr>
        <w:t>M 1:   5 000</w:t>
      </w:r>
    </w:p>
    <w:p w:rsidR="00707398" w:rsidRDefault="00707398" w:rsidP="007B5876">
      <w:pPr>
        <w:rPr>
          <w:color w:val="FF0000"/>
        </w:rPr>
      </w:pPr>
    </w:p>
    <w:p w:rsidR="00CC5528" w:rsidRPr="00B244F5" w:rsidRDefault="00CC5528" w:rsidP="007B5876">
      <w:pPr>
        <w:spacing w:after="120"/>
        <w:rPr>
          <w:i/>
          <w:u w:val="single"/>
        </w:rPr>
      </w:pPr>
      <w:r w:rsidRPr="00B244F5">
        <w:rPr>
          <w:i/>
          <w:u w:val="single"/>
        </w:rPr>
        <w:t>A.1.7.3 Stavby a opatření k zajišťování obrany a bezpečnosti státu</w:t>
      </w:r>
    </w:p>
    <w:p w:rsidR="00B40090" w:rsidRDefault="001433B6" w:rsidP="007B5876">
      <w:r>
        <w:t>Nejsou Ú</w:t>
      </w:r>
      <w:r w:rsidR="00CC5528" w:rsidRPr="00CC5528">
        <w:t>zemním plánem Petřvald ani Změnou č. 1 územního plánu Petřvaldu vymezeny.</w:t>
      </w:r>
    </w:p>
    <w:p w:rsidR="00B40090" w:rsidRDefault="00B40090" w:rsidP="007B5876"/>
    <w:p w:rsidR="00707398" w:rsidRDefault="00B40090" w:rsidP="007B5876">
      <w:pPr>
        <w:spacing w:after="120"/>
        <w:rPr>
          <w:i/>
          <w:u w:val="single"/>
        </w:rPr>
      </w:pPr>
      <w:r w:rsidRPr="007E280D">
        <w:rPr>
          <w:i/>
          <w:u w:val="single"/>
        </w:rPr>
        <w:t>A.1.</w:t>
      </w:r>
      <w:r w:rsidR="006D0521" w:rsidRPr="007E280D">
        <w:rPr>
          <w:i/>
          <w:u w:val="single"/>
        </w:rPr>
        <w:t xml:space="preserve">7.4 </w:t>
      </w:r>
      <w:r w:rsidR="007E280D" w:rsidRPr="007E280D">
        <w:rPr>
          <w:i/>
          <w:u w:val="single"/>
        </w:rPr>
        <w:t>Plochy pro asanaci, pro které lze práva k pozemkům a stavbám vyvlastnit</w:t>
      </w:r>
    </w:p>
    <w:p w:rsidR="00707398" w:rsidRDefault="001433B6" w:rsidP="007B5876">
      <w:pPr>
        <w:rPr>
          <w:color w:val="FF0000"/>
        </w:rPr>
      </w:pPr>
      <w:r>
        <w:t>Nejsou Ú</w:t>
      </w:r>
      <w:r w:rsidR="007E280D" w:rsidRPr="00CC5528">
        <w:t>zemním plánem Petřvald ani Změnou č. 1 územního plánu Petřvaldu vymezeny.</w:t>
      </w:r>
    </w:p>
    <w:p w:rsidR="00707398" w:rsidRPr="00B82B29" w:rsidRDefault="00707398" w:rsidP="007B5876">
      <w:pPr>
        <w:rPr>
          <w:color w:val="FF0000"/>
        </w:rPr>
      </w:pPr>
    </w:p>
    <w:p w:rsidR="00F10DE0" w:rsidRDefault="007E280D" w:rsidP="007B5876">
      <w:pPr>
        <w:pStyle w:val="Zkladntext"/>
        <w:jc w:val="both"/>
        <w:rPr>
          <w:sz w:val="22"/>
          <w:szCs w:val="22"/>
          <w:u w:val="single"/>
        </w:rPr>
      </w:pPr>
      <w:bookmarkStart w:id="3" w:name="_Toc180753431"/>
      <w:bookmarkStart w:id="4" w:name="_Toc361392250"/>
      <w:r w:rsidRPr="007E280D">
        <w:rPr>
          <w:sz w:val="22"/>
          <w:szCs w:val="22"/>
          <w:u w:val="single"/>
        </w:rPr>
        <w:t>A.1.8 VYMEZENÍ DALŠÍCH VEŘEJNĚ PROSPĚŠNÝCH STAVEB A VEŘEJNĚ PROSPĚŠNÝCH OPATŘENÍ, PRO KTERÉ LZE UPLATNIT PŘEDKUPNÍ PRÁVO</w:t>
      </w:r>
    </w:p>
    <w:p w:rsidR="007E280D" w:rsidRPr="007E280D" w:rsidRDefault="007E280D" w:rsidP="007B5876">
      <w:pPr>
        <w:jc w:val="both"/>
        <w:rPr>
          <w:i/>
        </w:rPr>
      </w:pPr>
      <w:r w:rsidRPr="007E280D">
        <w:rPr>
          <w:i/>
        </w:rPr>
        <w:t xml:space="preserve">V rámci návrhu Změny č. 1 </w:t>
      </w:r>
      <w:r w:rsidR="007B5876">
        <w:rPr>
          <w:i/>
        </w:rPr>
        <w:t>územního plánu Petřvaldu</w:t>
      </w:r>
      <w:r w:rsidR="007B5876" w:rsidRPr="007E280D">
        <w:rPr>
          <w:i/>
        </w:rPr>
        <w:t xml:space="preserve"> </w:t>
      </w:r>
      <w:r w:rsidRPr="007E280D">
        <w:rPr>
          <w:i/>
        </w:rPr>
        <w:t>nedochází k úpravě vymezení rozsahu staveb, které mají charakter veřejně prospěšných staveb, veřejně prospěšných opatření, pro které lze uplatnit předkupní právo.</w:t>
      </w:r>
    </w:p>
    <w:p w:rsidR="007E280D" w:rsidRDefault="007E280D" w:rsidP="007B5876">
      <w:pPr>
        <w:pStyle w:val="Zkladntext"/>
        <w:spacing w:after="0"/>
        <w:rPr>
          <w:sz w:val="22"/>
          <w:szCs w:val="22"/>
          <w:u w:val="single"/>
        </w:rPr>
      </w:pPr>
    </w:p>
    <w:p w:rsidR="007E280D" w:rsidRPr="007E280D" w:rsidRDefault="007E280D" w:rsidP="007B5876">
      <w:pPr>
        <w:pStyle w:val="Zkladntext"/>
        <w:jc w:val="both"/>
        <w:rPr>
          <w:sz w:val="22"/>
          <w:szCs w:val="22"/>
          <w:u w:val="single"/>
        </w:rPr>
      </w:pPr>
      <w:r>
        <w:rPr>
          <w:sz w:val="22"/>
          <w:szCs w:val="22"/>
          <w:u w:val="single"/>
        </w:rPr>
        <w:t xml:space="preserve">A.1.9 VYMEZENÍ PLOCH A KORIDORŮ ÚZEMNÍCH REZERV A STANOVENÍ MOŽNÉHO </w:t>
      </w:r>
      <w:r w:rsidRPr="007E280D">
        <w:rPr>
          <w:sz w:val="22"/>
          <w:szCs w:val="22"/>
          <w:u w:val="single"/>
        </w:rPr>
        <w:t>BUDOUCÍHO VYUŽITÍ VČETNĚ PODMÍNEK PRO JEHO PROVĚŘENÍ</w:t>
      </w:r>
    </w:p>
    <w:p w:rsidR="007E280D" w:rsidRPr="007E280D" w:rsidRDefault="007E280D" w:rsidP="007B5876">
      <w:pPr>
        <w:jc w:val="both"/>
        <w:rPr>
          <w:i/>
        </w:rPr>
      </w:pPr>
      <w:r w:rsidRPr="007E280D">
        <w:rPr>
          <w:i/>
        </w:rPr>
        <w:t xml:space="preserve">V rámci návrhu Změny č. 1 územního plánu Petřvaldu je vypuštěna první věta a nahrazena novou: </w:t>
      </w:r>
    </w:p>
    <w:p w:rsidR="007E280D" w:rsidRPr="007E280D" w:rsidRDefault="007E280D" w:rsidP="007B5876">
      <w:pPr>
        <w:numPr>
          <w:ilvl w:val="0"/>
          <w:numId w:val="21"/>
        </w:numPr>
        <w:jc w:val="both"/>
        <w:rPr>
          <w:i/>
        </w:rPr>
      </w:pPr>
      <w:r w:rsidRPr="007E280D">
        <w:rPr>
          <w:i/>
        </w:rPr>
        <w:t>V rámci návrhu Změny č. 1 územního plánu Petřvaldu je vymezena územní rezerva dopravní UD-002, územní rezerva pro kapacitní silnici včetně navrhovaného koridoru.</w:t>
      </w:r>
    </w:p>
    <w:p w:rsidR="007E280D" w:rsidRPr="007E280D" w:rsidRDefault="007E280D" w:rsidP="007B5876">
      <w:pPr>
        <w:pStyle w:val="Zkladntext"/>
        <w:spacing w:after="0"/>
        <w:jc w:val="both"/>
        <w:rPr>
          <w:sz w:val="22"/>
          <w:szCs w:val="22"/>
          <w:u w:val="single"/>
        </w:rPr>
      </w:pPr>
    </w:p>
    <w:bookmarkEnd w:id="3"/>
    <w:bookmarkEnd w:id="4"/>
    <w:p w:rsidR="00F10DE0" w:rsidRPr="007E280D" w:rsidRDefault="007E280D" w:rsidP="007B5876">
      <w:pPr>
        <w:pStyle w:val="Zkladntext"/>
        <w:tabs>
          <w:tab w:val="num" w:pos="0"/>
        </w:tabs>
        <w:jc w:val="both"/>
        <w:rPr>
          <w:sz w:val="22"/>
          <w:szCs w:val="22"/>
          <w:u w:val="single"/>
        </w:rPr>
      </w:pPr>
      <w:r w:rsidRPr="007E280D">
        <w:rPr>
          <w:sz w:val="22"/>
          <w:szCs w:val="22"/>
          <w:u w:val="single"/>
        </w:rPr>
        <w:lastRenderedPageBreak/>
        <w:t>A.1.10 VYMEZENÍ PLOCH A KORIDORŮ, VE KTERÝCH JE PROVĚŘENÍ ZMĚN JEJICH VYUŽITÍ ÚZEMNÍ STUDIÍ PODMÍNKOU PRO ROZHODOVÁNÍ</w:t>
      </w:r>
    </w:p>
    <w:p w:rsidR="007E280D" w:rsidRPr="00612FB5" w:rsidRDefault="007E280D" w:rsidP="007B5876">
      <w:pPr>
        <w:pStyle w:val="Zkladntext"/>
        <w:tabs>
          <w:tab w:val="num" w:pos="0"/>
        </w:tabs>
        <w:spacing w:after="0"/>
        <w:rPr>
          <w:i/>
          <w:sz w:val="22"/>
          <w:szCs w:val="22"/>
        </w:rPr>
      </w:pPr>
      <w:r w:rsidRPr="00612FB5">
        <w:rPr>
          <w:i/>
          <w:sz w:val="22"/>
          <w:szCs w:val="22"/>
        </w:rPr>
        <w:t xml:space="preserve">V rámci návrhu Změny č. 1 </w:t>
      </w:r>
      <w:r w:rsidR="00612FB5" w:rsidRPr="00612FB5">
        <w:rPr>
          <w:i/>
          <w:sz w:val="22"/>
          <w:szCs w:val="22"/>
        </w:rPr>
        <w:t xml:space="preserve">územního plánu Petřvaldu </w:t>
      </w:r>
      <w:r w:rsidRPr="00612FB5">
        <w:rPr>
          <w:i/>
          <w:sz w:val="22"/>
          <w:szCs w:val="22"/>
        </w:rPr>
        <w:t>nejsou navrhovány žádné plochy a koridory.</w:t>
      </w:r>
    </w:p>
    <w:p w:rsidR="007E280D" w:rsidRDefault="007E280D" w:rsidP="007B5876">
      <w:pPr>
        <w:pStyle w:val="Zkladntext"/>
        <w:tabs>
          <w:tab w:val="num" w:pos="0"/>
        </w:tabs>
        <w:spacing w:after="0"/>
        <w:rPr>
          <w:color w:val="FF0000"/>
          <w:sz w:val="22"/>
          <w:szCs w:val="22"/>
        </w:rPr>
      </w:pPr>
    </w:p>
    <w:p w:rsidR="007E280D" w:rsidRPr="007E280D" w:rsidRDefault="007E280D" w:rsidP="007B5876">
      <w:pPr>
        <w:pStyle w:val="Zkladntext"/>
        <w:tabs>
          <w:tab w:val="num" w:pos="0"/>
        </w:tabs>
        <w:jc w:val="both"/>
        <w:rPr>
          <w:sz w:val="22"/>
          <w:szCs w:val="22"/>
          <w:u w:val="single"/>
        </w:rPr>
      </w:pPr>
      <w:r w:rsidRPr="007E280D">
        <w:rPr>
          <w:sz w:val="22"/>
          <w:szCs w:val="22"/>
          <w:u w:val="single"/>
        </w:rPr>
        <w:t>A.1.11 VYMEZENÍ PLOCH A KORIDORŮ, VE KTERÝCH JE POŘÍZENÍ A VYDÁNÍ REGULAČNÍHO PLÁNU PODMÍNKOU PRO ROZHODOVÁNÍ O ZMĚNÁCH JEJICH VYUŽITÍ A ZADÁNÍ REGULAČNÍHO PLÁNU</w:t>
      </w:r>
    </w:p>
    <w:p w:rsidR="007E280D" w:rsidRPr="007E280D" w:rsidRDefault="007E280D" w:rsidP="007B5876">
      <w:pPr>
        <w:pStyle w:val="Zkladntext"/>
        <w:tabs>
          <w:tab w:val="num" w:pos="0"/>
        </w:tabs>
        <w:spacing w:after="0"/>
        <w:rPr>
          <w:i/>
          <w:sz w:val="22"/>
          <w:szCs w:val="22"/>
        </w:rPr>
      </w:pPr>
      <w:r w:rsidRPr="007E280D">
        <w:rPr>
          <w:i/>
          <w:sz w:val="22"/>
          <w:szCs w:val="22"/>
        </w:rPr>
        <w:t xml:space="preserve">V rámci návrhu Změny č. 1 </w:t>
      </w:r>
      <w:r w:rsidR="00612FB5" w:rsidRPr="00612FB5">
        <w:rPr>
          <w:i/>
          <w:sz w:val="22"/>
          <w:szCs w:val="22"/>
        </w:rPr>
        <w:t>územního plánu Petřvaldu</w:t>
      </w:r>
      <w:r w:rsidR="00612FB5" w:rsidRPr="007E280D">
        <w:rPr>
          <w:i/>
        </w:rPr>
        <w:t xml:space="preserve"> </w:t>
      </w:r>
      <w:r w:rsidRPr="007E280D">
        <w:rPr>
          <w:i/>
          <w:sz w:val="22"/>
          <w:szCs w:val="22"/>
        </w:rPr>
        <w:t>nejsou navrhovány žádné plochy a koridory.</w:t>
      </w:r>
    </w:p>
    <w:p w:rsidR="007E280D" w:rsidRDefault="007E280D" w:rsidP="007B5876">
      <w:pPr>
        <w:pStyle w:val="Zkladntext"/>
        <w:tabs>
          <w:tab w:val="num" w:pos="0"/>
        </w:tabs>
        <w:spacing w:after="0"/>
        <w:rPr>
          <w:color w:val="FF0000"/>
        </w:rPr>
      </w:pPr>
    </w:p>
    <w:p w:rsidR="007E280D" w:rsidRDefault="007E280D" w:rsidP="007B5876">
      <w:pPr>
        <w:pStyle w:val="Zkladntext"/>
        <w:tabs>
          <w:tab w:val="num" w:pos="0"/>
        </w:tabs>
        <w:rPr>
          <w:sz w:val="22"/>
          <w:szCs w:val="22"/>
          <w:u w:val="single"/>
        </w:rPr>
      </w:pPr>
      <w:r w:rsidRPr="007E280D">
        <w:rPr>
          <w:sz w:val="22"/>
          <w:szCs w:val="22"/>
          <w:u w:val="single"/>
        </w:rPr>
        <w:t>A.1.12 STANOVENÍ KOPENZAČNÍCH OPATŘENÍ</w:t>
      </w:r>
    </w:p>
    <w:p w:rsidR="007E280D" w:rsidRDefault="00612FB5" w:rsidP="007B5876">
      <w:pPr>
        <w:pStyle w:val="Zkladntext"/>
        <w:tabs>
          <w:tab w:val="num" w:pos="0"/>
        </w:tabs>
        <w:spacing w:after="0"/>
        <w:jc w:val="both"/>
        <w:rPr>
          <w:i/>
          <w:sz w:val="22"/>
          <w:szCs w:val="22"/>
        </w:rPr>
      </w:pPr>
      <w:r>
        <w:rPr>
          <w:i/>
          <w:sz w:val="22"/>
          <w:szCs w:val="22"/>
        </w:rPr>
        <w:t>V rámci návrhu Změny č. 1 územního plánu Petřvaldu se kompenzační opatření nestanovují.</w:t>
      </w:r>
    </w:p>
    <w:p w:rsidR="00612FB5" w:rsidRDefault="00612FB5" w:rsidP="007B5876">
      <w:pPr>
        <w:pStyle w:val="Zkladntext"/>
        <w:tabs>
          <w:tab w:val="num" w:pos="0"/>
        </w:tabs>
        <w:spacing w:after="0"/>
        <w:rPr>
          <w:i/>
          <w:sz w:val="22"/>
          <w:szCs w:val="22"/>
        </w:rPr>
      </w:pPr>
    </w:p>
    <w:p w:rsidR="00612FB5" w:rsidRDefault="00612FB5" w:rsidP="007B5876">
      <w:pPr>
        <w:pStyle w:val="Zkladntext"/>
        <w:tabs>
          <w:tab w:val="num" w:pos="0"/>
        </w:tabs>
        <w:rPr>
          <w:sz w:val="22"/>
          <w:szCs w:val="22"/>
          <w:u w:val="single"/>
        </w:rPr>
      </w:pPr>
      <w:r w:rsidRPr="00612FB5">
        <w:rPr>
          <w:sz w:val="22"/>
          <w:szCs w:val="22"/>
          <w:u w:val="single"/>
        </w:rPr>
        <w:t>A.1.13 STANOVENÍ POŘADÍ ZMĚN V ÚZEMÍ (ETAPIZACE)</w:t>
      </w:r>
    </w:p>
    <w:p w:rsidR="00612FB5" w:rsidRPr="0017207B" w:rsidRDefault="00612FB5" w:rsidP="007B5876">
      <w:pPr>
        <w:pStyle w:val="Zkladntext"/>
        <w:tabs>
          <w:tab w:val="num" w:pos="0"/>
        </w:tabs>
        <w:spacing w:after="0"/>
        <w:jc w:val="both"/>
        <w:rPr>
          <w:i/>
          <w:sz w:val="22"/>
          <w:szCs w:val="22"/>
        </w:rPr>
      </w:pPr>
      <w:r w:rsidRPr="0017207B">
        <w:rPr>
          <w:i/>
          <w:sz w:val="22"/>
          <w:szCs w:val="22"/>
        </w:rPr>
        <w:t>V rámci návrhu Změny č. 1 územního plán</w:t>
      </w:r>
      <w:r w:rsidR="0017207B" w:rsidRPr="0017207B">
        <w:rPr>
          <w:i/>
          <w:sz w:val="22"/>
          <w:szCs w:val="22"/>
        </w:rPr>
        <w:t xml:space="preserve"> Petřvaldu pořadí změn v území s ohledem </w:t>
      </w:r>
      <w:r w:rsidR="0017207B">
        <w:rPr>
          <w:i/>
          <w:sz w:val="22"/>
          <w:szCs w:val="22"/>
        </w:rPr>
        <w:t>na funkci navrhovaný</w:t>
      </w:r>
      <w:r w:rsidR="0017207B" w:rsidRPr="0017207B">
        <w:rPr>
          <w:i/>
          <w:sz w:val="22"/>
          <w:szCs w:val="22"/>
        </w:rPr>
        <w:t xml:space="preserve">ch ploch není </w:t>
      </w:r>
      <w:r w:rsidR="001433B6">
        <w:rPr>
          <w:i/>
          <w:sz w:val="22"/>
          <w:szCs w:val="22"/>
        </w:rPr>
        <w:t>územně plánovací dokumentací</w:t>
      </w:r>
      <w:r w:rsidR="0017207B" w:rsidRPr="0017207B">
        <w:rPr>
          <w:i/>
          <w:sz w:val="22"/>
          <w:szCs w:val="22"/>
        </w:rPr>
        <w:t xml:space="preserve"> stanoveno.</w:t>
      </w:r>
    </w:p>
    <w:p w:rsidR="007E280D" w:rsidRPr="0017207B" w:rsidRDefault="007E280D" w:rsidP="007B5876">
      <w:pPr>
        <w:pStyle w:val="Zkladntext"/>
        <w:tabs>
          <w:tab w:val="num" w:pos="0"/>
        </w:tabs>
        <w:spacing w:after="0"/>
        <w:rPr>
          <w:sz w:val="22"/>
          <w:szCs w:val="22"/>
        </w:rPr>
      </w:pPr>
    </w:p>
    <w:p w:rsidR="00F10DE0" w:rsidRPr="0017207B" w:rsidRDefault="0017207B" w:rsidP="007B5876">
      <w:pPr>
        <w:pStyle w:val="Zkladntext"/>
        <w:tabs>
          <w:tab w:val="num" w:pos="0"/>
        </w:tabs>
        <w:jc w:val="both"/>
        <w:rPr>
          <w:sz w:val="22"/>
          <w:u w:val="single"/>
        </w:rPr>
      </w:pPr>
      <w:r w:rsidRPr="0017207B">
        <w:rPr>
          <w:sz w:val="22"/>
          <w:u w:val="single"/>
        </w:rPr>
        <w:t xml:space="preserve">A.1.14 VYMEZENÍ ARCHITEKTONICKY NEBO URBANISTICKY VÝZNAMNÝCH STAVEB, PRO KTERÉ MŮŽE VYPRACOVÁVAT </w:t>
      </w:r>
      <w:r w:rsidRPr="0017207B">
        <w:rPr>
          <w:sz w:val="22"/>
          <w:szCs w:val="22"/>
          <w:u w:val="single"/>
        </w:rPr>
        <w:t>ARCHITEKTONICKOU ČÁST PROJEKTOVÉ DOKUMENTACE JEN AUTORIZOVANÝ ARCHITEKT</w:t>
      </w:r>
    </w:p>
    <w:p w:rsidR="00F10DE0" w:rsidRDefault="0017207B" w:rsidP="007B5876">
      <w:pPr>
        <w:pStyle w:val="Zkladntext"/>
        <w:tabs>
          <w:tab w:val="num" w:pos="0"/>
        </w:tabs>
        <w:spacing w:after="0"/>
        <w:jc w:val="both"/>
        <w:rPr>
          <w:i/>
          <w:sz w:val="22"/>
          <w:szCs w:val="18"/>
        </w:rPr>
      </w:pPr>
      <w:r w:rsidRPr="0017207B">
        <w:rPr>
          <w:i/>
          <w:sz w:val="22"/>
          <w:szCs w:val="18"/>
        </w:rPr>
        <w:t xml:space="preserve">V rámci návrhu Změny č. 1 územního plánu Petřvaldu </w:t>
      </w:r>
      <w:r w:rsidR="00F10DE0" w:rsidRPr="0017207B">
        <w:rPr>
          <w:i/>
          <w:sz w:val="22"/>
          <w:szCs w:val="18"/>
        </w:rPr>
        <w:t>nejsou navrženy stavby, pro které může vypracovávat architektonickou část projektové dokumentace jen autorizovaný architekt.</w:t>
      </w:r>
    </w:p>
    <w:p w:rsidR="0017207B" w:rsidRPr="0017207B" w:rsidRDefault="0017207B" w:rsidP="007B5876">
      <w:pPr>
        <w:pStyle w:val="Zkladntext"/>
        <w:tabs>
          <w:tab w:val="num" w:pos="0"/>
        </w:tabs>
        <w:spacing w:after="0"/>
        <w:jc w:val="both"/>
        <w:rPr>
          <w:sz w:val="22"/>
          <w:szCs w:val="18"/>
          <w:u w:val="single"/>
        </w:rPr>
      </w:pPr>
    </w:p>
    <w:p w:rsidR="0017207B" w:rsidRPr="0017207B" w:rsidRDefault="0017207B" w:rsidP="007B5876">
      <w:pPr>
        <w:pStyle w:val="Zkladntext"/>
        <w:tabs>
          <w:tab w:val="num" w:pos="0"/>
        </w:tabs>
        <w:jc w:val="both"/>
        <w:rPr>
          <w:sz w:val="22"/>
          <w:szCs w:val="18"/>
          <w:u w:val="single"/>
        </w:rPr>
      </w:pPr>
      <w:r w:rsidRPr="0017207B">
        <w:rPr>
          <w:sz w:val="22"/>
          <w:szCs w:val="18"/>
          <w:u w:val="single"/>
        </w:rPr>
        <w:t xml:space="preserve">A.1.15 ÚDAJE O POČTU LISTŮ ZMĚNY Č. 1 ÚZEMNÍHO PLÁNU PETŘVALDU A POČTU VÝKRESŮ K NĚMU PŘIPOJENÉ GRAFICKÉ ČÁSTI </w:t>
      </w:r>
    </w:p>
    <w:p w:rsidR="0017207B" w:rsidRPr="0017207B" w:rsidRDefault="0017207B" w:rsidP="007B5876">
      <w:pPr>
        <w:rPr>
          <w:i/>
        </w:rPr>
      </w:pPr>
      <w:r w:rsidRPr="0017207B">
        <w:rPr>
          <w:i/>
        </w:rPr>
        <w:t>Textová část Změ</w:t>
      </w:r>
      <w:r w:rsidR="00E436B7">
        <w:rPr>
          <w:i/>
        </w:rPr>
        <w:t xml:space="preserve">ny č. 1 </w:t>
      </w:r>
      <w:r w:rsidR="00E436B7" w:rsidRPr="0017207B">
        <w:rPr>
          <w:i/>
          <w:szCs w:val="18"/>
        </w:rPr>
        <w:t xml:space="preserve">územního plánu Petřvaldu </w:t>
      </w:r>
      <w:r w:rsidR="00E436B7">
        <w:rPr>
          <w:i/>
        </w:rPr>
        <w:t>obsahuje 16</w:t>
      </w:r>
      <w:r w:rsidRPr="0017207B">
        <w:rPr>
          <w:i/>
        </w:rPr>
        <w:t xml:space="preserve"> stran textu a vložených tabulek.</w:t>
      </w:r>
    </w:p>
    <w:p w:rsidR="0017207B" w:rsidRPr="0017207B" w:rsidRDefault="0017207B" w:rsidP="007B5876">
      <w:pPr>
        <w:rPr>
          <w:i/>
        </w:rPr>
      </w:pPr>
      <w:r w:rsidRPr="0017207B">
        <w:rPr>
          <w:i/>
        </w:rPr>
        <w:t xml:space="preserve">Grafická část Změny č. 1 </w:t>
      </w:r>
      <w:r w:rsidR="00E436B7" w:rsidRPr="0017207B">
        <w:rPr>
          <w:i/>
          <w:szCs w:val="18"/>
        </w:rPr>
        <w:t xml:space="preserve">územního plánu Petřvaldu </w:t>
      </w:r>
      <w:r w:rsidRPr="0017207B">
        <w:rPr>
          <w:i/>
        </w:rPr>
        <w:t xml:space="preserve">obsahuje tyto výkresy: </w:t>
      </w:r>
    </w:p>
    <w:p w:rsidR="0017207B" w:rsidRPr="0017207B" w:rsidRDefault="0017207B" w:rsidP="007B5876">
      <w:pPr>
        <w:pStyle w:val="Zkladntext"/>
        <w:widowControl w:val="0"/>
        <w:spacing w:after="0"/>
        <w:ind w:firstLine="708"/>
        <w:rPr>
          <w:rFonts w:cs="Arial"/>
          <w:i/>
          <w:sz w:val="22"/>
          <w:szCs w:val="22"/>
        </w:rPr>
      </w:pPr>
      <w:r w:rsidRPr="0017207B">
        <w:rPr>
          <w:rFonts w:cs="Arial"/>
          <w:i/>
          <w:sz w:val="22"/>
          <w:szCs w:val="22"/>
        </w:rPr>
        <w:t>A.2.1</w:t>
      </w:r>
      <w:r w:rsidRPr="0017207B">
        <w:rPr>
          <w:rFonts w:cs="Arial"/>
          <w:i/>
          <w:sz w:val="22"/>
          <w:szCs w:val="22"/>
        </w:rPr>
        <w:tab/>
        <w:t>Výkres základního členění</w:t>
      </w:r>
      <w:r w:rsidRPr="0017207B">
        <w:rPr>
          <w:rFonts w:cs="Arial"/>
          <w:i/>
          <w:sz w:val="22"/>
          <w:szCs w:val="22"/>
        </w:rPr>
        <w:tab/>
      </w:r>
      <w:r w:rsidRPr="0017207B">
        <w:rPr>
          <w:rFonts w:cs="Arial"/>
          <w:i/>
          <w:sz w:val="22"/>
          <w:szCs w:val="22"/>
        </w:rPr>
        <w:tab/>
      </w:r>
      <w:r w:rsidRPr="0017207B">
        <w:rPr>
          <w:rFonts w:cs="Arial"/>
          <w:i/>
          <w:sz w:val="22"/>
          <w:szCs w:val="22"/>
        </w:rPr>
        <w:tab/>
      </w:r>
      <w:r w:rsidRPr="0017207B">
        <w:rPr>
          <w:rFonts w:cs="Arial"/>
          <w:i/>
          <w:sz w:val="22"/>
          <w:szCs w:val="22"/>
        </w:rPr>
        <w:tab/>
      </w:r>
      <w:r w:rsidRPr="0017207B">
        <w:rPr>
          <w:rFonts w:cs="Arial"/>
          <w:i/>
          <w:sz w:val="22"/>
          <w:szCs w:val="22"/>
        </w:rPr>
        <w:tab/>
        <w:t>M 1:   5 000</w:t>
      </w:r>
    </w:p>
    <w:p w:rsidR="0017207B" w:rsidRPr="0017207B" w:rsidRDefault="0017207B" w:rsidP="007B5876">
      <w:pPr>
        <w:pStyle w:val="Zkladntext"/>
        <w:widowControl w:val="0"/>
        <w:spacing w:after="0"/>
        <w:ind w:firstLine="708"/>
        <w:rPr>
          <w:rFonts w:cs="Arial"/>
          <w:i/>
          <w:sz w:val="22"/>
          <w:szCs w:val="22"/>
        </w:rPr>
      </w:pPr>
      <w:r w:rsidRPr="0017207B">
        <w:rPr>
          <w:rFonts w:cs="Arial"/>
          <w:i/>
          <w:sz w:val="22"/>
          <w:szCs w:val="22"/>
        </w:rPr>
        <w:t xml:space="preserve">A.2.2    Hlavní výkres </w:t>
      </w:r>
      <w:r w:rsidRPr="0017207B">
        <w:rPr>
          <w:rFonts w:cs="Arial"/>
          <w:i/>
          <w:sz w:val="22"/>
          <w:szCs w:val="22"/>
        </w:rPr>
        <w:tab/>
      </w:r>
      <w:r w:rsidRPr="0017207B">
        <w:rPr>
          <w:rFonts w:cs="Arial"/>
          <w:i/>
          <w:sz w:val="22"/>
          <w:szCs w:val="22"/>
        </w:rPr>
        <w:tab/>
      </w:r>
      <w:r w:rsidRPr="0017207B">
        <w:rPr>
          <w:rFonts w:cs="Arial"/>
          <w:i/>
          <w:sz w:val="22"/>
          <w:szCs w:val="22"/>
        </w:rPr>
        <w:tab/>
      </w:r>
      <w:r w:rsidRPr="0017207B">
        <w:rPr>
          <w:rFonts w:cs="Arial"/>
          <w:i/>
          <w:sz w:val="22"/>
          <w:szCs w:val="22"/>
        </w:rPr>
        <w:tab/>
      </w:r>
      <w:r w:rsidRPr="0017207B">
        <w:rPr>
          <w:rFonts w:cs="Arial"/>
          <w:i/>
          <w:sz w:val="22"/>
          <w:szCs w:val="22"/>
        </w:rPr>
        <w:tab/>
      </w:r>
      <w:r w:rsidRPr="0017207B">
        <w:rPr>
          <w:rFonts w:cs="Arial"/>
          <w:i/>
          <w:sz w:val="22"/>
          <w:szCs w:val="22"/>
        </w:rPr>
        <w:tab/>
        <w:t>M 1:   5 000</w:t>
      </w:r>
    </w:p>
    <w:p w:rsidR="0017207B" w:rsidRPr="0017207B" w:rsidRDefault="0017207B" w:rsidP="007B5876">
      <w:pPr>
        <w:pStyle w:val="Zkladntext"/>
        <w:widowControl w:val="0"/>
        <w:spacing w:after="0"/>
        <w:ind w:firstLine="708"/>
        <w:rPr>
          <w:rFonts w:cs="Arial"/>
          <w:i/>
          <w:sz w:val="22"/>
          <w:szCs w:val="22"/>
        </w:rPr>
      </w:pPr>
      <w:r w:rsidRPr="0017207B">
        <w:rPr>
          <w:rFonts w:cs="Arial"/>
          <w:i/>
          <w:sz w:val="22"/>
          <w:szCs w:val="22"/>
        </w:rPr>
        <w:t>A.2.3</w:t>
      </w:r>
      <w:r w:rsidRPr="0017207B">
        <w:rPr>
          <w:rFonts w:cs="Arial"/>
          <w:i/>
          <w:sz w:val="22"/>
          <w:szCs w:val="22"/>
        </w:rPr>
        <w:tab/>
        <w:t>Výkres veřejně prospěšných staveb</w:t>
      </w:r>
      <w:r w:rsidRPr="0017207B">
        <w:rPr>
          <w:rFonts w:cs="Arial"/>
          <w:i/>
          <w:sz w:val="22"/>
          <w:szCs w:val="22"/>
        </w:rPr>
        <w:tab/>
      </w:r>
      <w:r w:rsidRPr="0017207B">
        <w:rPr>
          <w:rFonts w:cs="Arial"/>
          <w:i/>
          <w:sz w:val="22"/>
          <w:szCs w:val="22"/>
        </w:rPr>
        <w:tab/>
      </w:r>
      <w:r w:rsidRPr="0017207B">
        <w:rPr>
          <w:rFonts w:cs="Arial"/>
          <w:i/>
          <w:sz w:val="22"/>
          <w:szCs w:val="22"/>
        </w:rPr>
        <w:tab/>
      </w:r>
      <w:r w:rsidRPr="0017207B">
        <w:rPr>
          <w:rFonts w:cs="Arial"/>
          <w:i/>
          <w:sz w:val="22"/>
          <w:szCs w:val="22"/>
        </w:rPr>
        <w:tab/>
        <w:t>M 1 :  5 000</w:t>
      </w:r>
    </w:p>
    <w:p w:rsidR="0017207B" w:rsidRPr="0017207B" w:rsidRDefault="0017207B" w:rsidP="007B5876">
      <w:pPr>
        <w:pStyle w:val="Zkladntext"/>
        <w:widowControl w:val="0"/>
        <w:spacing w:after="0"/>
        <w:ind w:firstLine="708"/>
        <w:rPr>
          <w:rFonts w:cs="Arial"/>
          <w:i/>
          <w:sz w:val="22"/>
          <w:szCs w:val="22"/>
        </w:rPr>
      </w:pPr>
    </w:p>
    <w:p w:rsidR="0017207B" w:rsidRPr="0017207B" w:rsidRDefault="0017207B" w:rsidP="007B5876">
      <w:pPr>
        <w:rPr>
          <w:i/>
        </w:rPr>
      </w:pPr>
      <w:r w:rsidRPr="0017207B">
        <w:rPr>
          <w:i/>
        </w:rPr>
        <w:t xml:space="preserve">Textová část Odůvodnění Změny č. 1 </w:t>
      </w:r>
      <w:r w:rsidR="00E436B7" w:rsidRPr="0017207B">
        <w:rPr>
          <w:i/>
          <w:szCs w:val="18"/>
        </w:rPr>
        <w:t xml:space="preserve">územního plánu Petřvaldu </w:t>
      </w:r>
      <w:r w:rsidR="00E436B7">
        <w:rPr>
          <w:i/>
        </w:rPr>
        <w:t>obsahuje 16</w:t>
      </w:r>
      <w:r w:rsidRPr="0017207B">
        <w:rPr>
          <w:i/>
        </w:rPr>
        <w:t xml:space="preserve"> stran textu a</w:t>
      </w:r>
      <w:r w:rsidR="00E436B7">
        <w:rPr>
          <w:i/>
        </w:rPr>
        <w:t> </w:t>
      </w:r>
      <w:r w:rsidRPr="0017207B">
        <w:rPr>
          <w:i/>
        </w:rPr>
        <w:t>vložených tabulek.</w:t>
      </w:r>
    </w:p>
    <w:p w:rsidR="0017207B" w:rsidRPr="0017207B" w:rsidRDefault="0017207B" w:rsidP="007B5876">
      <w:pPr>
        <w:rPr>
          <w:i/>
        </w:rPr>
      </w:pPr>
      <w:r w:rsidRPr="0017207B">
        <w:rPr>
          <w:i/>
        </w:rPr>
        <w:t xml:space="preserve">Grafická část Odůvodnění Změny č. 1 </w:t>
      </w:r>
      <w:r w:rsidR="00E436B7" w:rsidRPr="0017207B">
        <w:rPr>
          <w:i/>
          <w:szCs w:val="18"/>
        </w:rPr>
        <w:t xml:space="preserve">územního plánu Petřvaldu </w:t>
      </w:r>
      <w:r w:rsidRPr="0017207B">
        <w:rPr>
          <w:i/>
        </w:rPr>
        <w:t xml:space="preserve">obsahuje tyto výkresy: </w:t>
      </w:r>
    </w:p>
    <w:p w:rsidR="0017207B" w:rsidRPr="0017207B" w:rsidRDefault="0017207B" w:rsidP="007B5876">
      <w:pPr>
        <w:pStyle w:val="Zkladntext"/>
        <w:widowControl w:val="0"/>
        <w:spacing w:after="0"/>
        <w:ind w:firstLine="708"/>
        <w:rPr>
          <w:rFonts w:cs="Arial"/>
          <w:i/>
          <w:sz w:val="22"/>
          <w:szCs w:val="22"/>
        </w:rPr>
      </w:pPr>
      <w:r w:rsidRPr="0017207B">
        <w:rPr>
          <w:rFonts w:cs="Arial"/>
          <w:i/>
          <w:sz w:val="22"/>
          <w:szCs w:val="22"/>
        </w:rPr>
        <w:t>B.2.1    Koordinační výkres</w:t>
      </w:r>
      <w:r w:rsidRPr="0017207B">
        <w:rPr>
          <w:rFonts w:cs="Arial"/>
          <w:i/>
          <w:sz w:val="22"/>
          <w:szCs w:val="22"/>
        </w:rPr>
        <w:tab/>
      </w:r>
      <w:r w:rsidRPr="0017207B">
        <w:rPr>
          <w:rFonts w:cs="Arial"/>
          <w:i/>
          <w:sz w:val="22"/>
          <w:szCs w:val="22"/>
        </w:rPr>
        <w:tab/>
      </w:r>
      <w:r w:rsidRPr="0017207B">
        <w:rPr>
          <w:rFonts w:cs="Arial"/>
          <w:i/>
          <w:sz w:val="22"/>
          <w:szCs w:val="22"/>
        </w:rPr>
        <w:tab/>
      </w:r>
      <w:r w:rsidRPr="0017207B">
        <w:rPr>
          <w:rFonts w:cs="Arial"/>
          <w:i/>
          <w:sz w:val="22"/>
          <w:szCs w:val="22"/>
        </w:rPr>
        <w:tab/>
      </w:r>
      <w:r w:rsidRPr="0017207B">
        <w:rPr>
          <w:rFonts w:cs="Arial"/>
          <w:i/>
          <w:sz w:val="22"/>
          <w:szCs w:val="22"/>
        </w:rPr>
        <w:tab/>
      </w:r>
      <w:r w:rsidRPr="0017207B">
        <w:rPr>
          <w:rFonts w:cs="Arial"/>
          <w:i/>
          <w:sz w:val="22"/>
          <w:szCs w:val="22"/>
        </w:rPr>
        <w:tab/>
        <w:t>M 1:   5 000</w:t>
      </w:r>
    </w:p>
    <w:p w:rsidR="0017207B" w:rsidRPr="0017207B" w:rsidRDefault="0017207B" w:rsidP="007B5876">
      <w:pPr>
        <w:pStyle w:val="Zkladntext"/>
        <w:widowControl w:val="0"/>
        <w:spacing w:after="0"/>
        <w:ind w:firstLine="708"/>
        <w:rPr>
          <w:rFonts w:cs="Arial"/>
          <w:i/>
          <w:sz w:val="22"/>
          <w:szCs w:val="22"/>
        </w:rPr>
      </w:pPr>
      <w:r w:rsidRPr="0017207B">
        <w:rPr>
          <w:rFonts w:cs="Arial"/>
          <w:i/>
          <w:sz w:val="22"/>
          <w:szCs w:val="22"/>
        </w:rPr>
        <w:t xml:space="preserve">B.2.2    Výkres vyhodnocení záboru půdy </w:t>
      </w:r>
      <w:r w:rsidRPr="0017207B">
        <w:rPr>
          <w:rFonts w:cs="Arial"/>
          <w:i/>
          <w:sz w:val="22"/>
          <w:szCs w:val="22"/>
        </w:rPr>
        <w:tab/>
      </w:r>
      <w:r w:rsidRPr="0017207B">
        <w:rPr>
          <w:rFonts w:cs="Arial"/>
          <w:i/>
          <w:sz w:val="22"/>
          <w:szCs w:val="22"/>
        </w:rPr>
        <w:tab/>
      </w:r>
      <w:r w:rsidRPr="0017207B">
        <w:rPr>
          <w:rFonts w:cs="Arial"/>
          <w:i/>
          <w:sz w:val="22"/>
          <w:szCs w:val="22"/>
        </w:rPr>
        <w:tab/>
      </w:r>
      <w:r w:rsidRPr="0017207B">
        <w:rPr>
          <w:rFonts w:cs="Arial"/>
          <w:i/>
          <w:sz w:val="22"/>
          <w:szCs w:val="22"/>
        </w:rPr>
        <w:tab/>
        <w:t>M 1:   5 000</w:t>
      </w:r>
    </w:p>
    <w:p w:rsidR="0017207B" w:rsidRPr="0017207B" w:rsidRDefault="0017207B" w:rsidP="007B5876">
      <w:pPr>
        <w:pStyle w:val="Zkladntext"/>
        <w:widowControl w:val="0"/>
        <w:spacing w:after="0"/>
        <w:ind w:firstLine="708"/>
        <w:rPr>
          <w:rFonts w:cs="Arial"/>
          <w:i/>
          <w:sz w:val="22"/>
          <w:szCs w:val="22"/>
        </w:rPr>
      </w:pPr>
      <w:r w:rsidRPr="0017207B">
        <w:rPr>
          <w:rFonts w:cs="Arial"/>
          <w:i/>
          <w:sz w:val="22"/>
          <w:szCs w:val="22"/>
        </w:rPr>
        <w:t>B.2.3</w:t>
      </w:r>
      <w:r w:rsidRPr="0017207B">
        <w:rPr>
          <w:rFonts w:cs="Arial"/>
          <w:i/>
          <w:sz w:val="22"/>
          <w:szCs w:val="22"/>
        </w:rPr>
        <w:tab/>
        <w:t>Výkres řešení vodního hospodářství</w:t>
      </w:r>
      <w:r w:rsidRPr="0017207B">
        <w:rPr>
          <w:rFonts w:cs="Arial"/>
          <w:i/>
          <w:sz w:val="22"/>
          <w:szCs w:val="22"/>
        </w:rPr>
        <w:tab/>
      </w:r>
      <w:r w:rsidRPr="0017207B">
        <w:rPr>
          <w:rFonts w:cs="Arial"/>
          <w:i/>
          <w:sz w:val="22"/>
          <w:szCs w:val="22"/>
        </w:rPr>
        <w:tab/>
      </w:r>
      <w:r w:rsidRPr="0017207B">
        <w:rPr>
          <w:rFonts w:cs="Arial"/>
          <w:i/>
          <w:sz w:val="22"/>
          <w:szCs w:val="22"/>
        </w:rPr>
        <w:tab/>
      </w:r>
      <w:r w:rsidRPr="0017207B">
        <w:rPr>
          <w:rFonts w:cs="Arial"/>
          <w:i/>
          <w:sz w:val="22"/>
          <w:szCs w:val="22"/>
        </w:rPr>
        <w:tab/>
        <w:t>M 1 :  5 000</w:t>
      </w:r>
    </w:p>
    <w:p w:rsidR="00F10DE0" w:rsidRDefault="0088770A" w:rsidP="0088770A">
      <w:pPr>
        <w:rPr>
          <w:i/>
        </w:rPr>
      </w:pPr>
      <w:r>
        <w:rPr>
          <w:i/>
        </w:rPr>
        <w:tab/>
      </w:r>
      <w:r>
        <w:rPr>
          <w:i/>
        </w:rPr>
        <w:tab/>
      </w:r>
    </w:p>
    <w:p w:rsidR="0088770A" w:rsidRPr="0088770A" w:rsidRDefault="0088770A" w:rsidP="0088770A">
      <w:pPr>
        <w:rPr>
          <w:i/>
        </w:rPr>
      </w:pPr>
    </w:p>
    <w:p w:rsidR="0017207B" w:rsidRPr="003D67A7" w:rsidRDefault="00F036FD" w:rsidP="003D67A7">
      <w:pPr>
        <w:spacing w:after="120"/>
        <w:rPr>
          <w:b/>
          <w:i/>
          <w:sz w:val="24"/>
          <w:szCs w:val="24"/>
          <w:u w:val="single"/>
        </w:rPr>
      </w:pPr>
      <w:r w:rsidRPr="00F036FD">
        <w:rPr>
          <w:b/>
          <w:i/>
          <w:sz w:val="24"/>
          <w:szCs w:val="24"/>
          <w:u w:val="single"/>
        </w:rPr>
        <w:t xml:space="preserve">II. Odůvodnění </w:t>
      </w:r>
    </w:p>
    <w:p w:rsidR="00845B87" w:rsidRPr="00B82B29" w:rsidRDefault="00845B87" w:rsidP="00F10DE0">
      <w:pPr>
        <w:tabs>
          <w:tab w:val="num" w:pos="0"/>
        </w:tabs>
        <w:rPr>
          <w:i/>
          <w:color w:val="FF0000"/>
        </w:rPr>
      </w:pPr>
    </w:p>
    <w:p w:rsidR="00F10DE0" w:rsidRPr="002C0CF8" w:rsidRDefault="003D67A7" w:rsidP="00F10DE0">
      <w:pPr>
        <w:tabs>
          <w:tab w:val="num" w:pos="0"/>
        </w:tabs>
        <w:rPr>
          <w:i/>
          <w:sz w:val="24"/>
          <w:szCs w:val="24"/>
        </w:rPr>
      </w:pPr>
      <w:r w:rsidRPr="002C0CF8">
        <w:rPr>
          <w:i/>
          <w:sz w:val="24"/>
          <w:szCs w:val="24"/>
        </w:rPr>
        <w:t>II.</w:t>
      </w:r>
      <w:r w:rsidRPr="002C0CF8">
        <w:rPr>
          <w:i/>
          <w:sz w:val="24"/>
          <w:szCs w:val="24"/>
        </w:rPr>
        <w:tab/>
        <w:t xml:space="preserve">ODŮVODNĚNÍ ZMĚNY Č. 1 </w:t>
      </w:r>
      <w:r w:rsidR="001433B6">
        <w:rPr>
          <w:i/>
          <w:sz w:val="24"/>
          <w:szCs w:val="24"/>
        </w:rPr>
        <w:t>ÚZEMNÍHO PLÁNU</w:t>
      </w:r>
      <w:r w:rsidR="00F141C2">
        <w:rPr>
          <w:i/>
          <w:sz w:val="24"/>
          <w:szCs w:val="24"/>
        </w:rPr>
        <w:t xml:space="preserve"> PETŘVALDU</w:t>
      </w:r>
    </w:p>
    <w:p w:rsidR="003D67A7" w:rsidRDefault="003D67A7" w:rsidP="003D67A7">
      <w:pPr>
        <w:tabs>
          <w:tab w:val="left" w:pos="2127"/>
          <w:tab w:val="left" w:pos="7513"/>
        </w:tabs>
        <w:autoSpaceDE w:val="0"/>
        <w:autoSpaceDN w:val="0"/>
        <w:adjustRightInd w:val="0"/>
        <w:jc w:val="both"/>
        <w:rPr>
          <w:b/>
          <w:color w:val="FF0000"/>
        </w:rPr>
      </w:pPr>
    </w:p>
    <w:p w:rsidR="003D67A7" w:rsidRPr="00AA2B1A" w:rsidRDefault="003D67A7" w:rsidP="00AA2B1A">
      <w:pPr>
        <w:pStyle w:val="Zkladntext"/>
        <w:widowControl w:val="0"/>
        <w:spacing w:after="0"/>
        <w:rPr>
          <w:rFonts w:cs="Arial"/>
          <w:sz w:val="22"/>
          <w:szCs w:val="22"/>
        </w:rPr>
      </w:pPr>
      <w:r w:rsidRPr="00AA2B1A">
        <w:rPr>
          <w:rFonts w:cs="Arial"/>
          <w:sz w:val="22"/>
          <w:szCs w:val="22"/>
        </w:rPr>
        <w:t>B.1</w:t>
      </w:r>
      <w:r w:rsidRPr="00AA2B1A">
        <w:rPr>
          <w:rFonts w:cs="Arial"/>
          <w:sz w:val="22"/>
          <w:szCs w:val="22"/>
        </w:rPr>
        <w:tab/>
        <w:t>TEXTOVÁ ČÁST OÚP</w:t>
      </w:r>
      <w:r w:rsidR="00F6620F">
        <w:rPr>
          <w:rFonts w:cs="Arial"/>
          <w:sz w:val="22"/>
          <w:szCs w:val="22"/>
        </w:rPr>
        <w:t xml:space="preserve"> (odůvodnění územního plánu) </w:t>
      </w:r>
    </w:p>
    <w:p w:rsidR="003D67A7" w:rsidRPr="00AA2B1A" w:rsidRDefault="003D67A7" w:rsidP="00AA2B1A">
      <w:pPr>
        <w:pStyle w:val="Zkladntext"/>
        <w:widowControl w:val="0"/>
        <w:spacing w:after="0"/>
        <w:rPr>
          <w:rFonts w:cs="Arial"/>
          <w:sz w:val="22"/>
          <w:szCs w:val="22"/>
        </w:rPr>
      </w:pPr>
      <w:r w:rsidRPr="00AA2B1A">
        <w:rPr>
          <w:rFonts w:cs="Arial"/>
          <w:sz w:val="22"/>
          <w:szCs w:val="22"/>
        </w:rPr>
        <w:t>B.2</w:t>
      </w:r>
      <w:r w:rsidRPr="00AA2B1A">
        <w:rPr>
          <w:rFonts w:cs="Arial"/>
          <w:sz w:val="22"/>
          <w:szCs w:val="22"/>
        </w:rPr>
        <w:tab/>
        <w:t xml:space="preserve">GRAFICKÁ ČÁST OÚP </w:t>
      </w:r>
      <w:r w:rsidRPr="00AA2B1A">
        <w:rPr>
          <w:iCs/>
          <w:sz w:val="22"/>
          <w:szCs w:val="22"/>
        </w:rPr>
        <w:t>(tisky výkresů obsahující graficky postižitelné změny, které jsou součástí Změny č.</w:t>
      </w:r>
      <w:r w:rsidR="001433B6">
        <w:rPr>
          <w:iCs/>
          <w:sz w:val="22"/>
          <w:szCs w:val="22"/>
        </w:rPr>
        <w:t xml:space="preserve"> </w:t>
      </w:r>
      <w:r w:rsidRPr="00AA2B1A">
        <w:rPr>
          <w:iCs/>
          <w:sz w:val="22"/>
          <w:szCs w:val="22"/>
        </w:rPr>
        <w:t xml:space="preserve">1 </w:t>
      </w:r>
      <w:r w:rsidR="001433B6">
        <w:rPr>
          <w:iCs/>
          <w:sz w:val="22"/>
          <w:szCs w:val="22"/>
        </w:rPr>
        <w:t>územního plánu</w:t>
      </w:r>
      <w:r w:rsidRPr="00AA2B1A">
        <w:rPr>
          <w:iCs/>
          <w:sz w:val="22"/>
          <w:szCs w:val="22"/>
        </w:rPr>
        <w:t xml:space="preserve"> Petřvaldu)</w:t>
      </w:r>
    </w:p>
    <w:p w:rsidR="003D67A7" w:rsidRPr="00AA2B1A" w:rsidRDefault="003D67A7" w:rsidP="00AA2B1A">
      <w:pPr>
        <w:pStyle w:val="Zkladntext"/>
        <w:widowControl w:val="0"/>
        <w:spacing w:after="0"/>
        <w:ind w:firstLine="708"/>
        <w:rPr>
          <w:rFonts w:cs="Arial"/>
          <w:sz w:val="22"/>
          <w:szCs w:val="22"/>
        </w:rPr>
      </w:pPr>
      <w:r w:rsidRPr="00AA2B1A">
        <w:rPr>
          <w:rFonts w:cs="Arial"/>
          <w:sz w:val="22"/>
          <w:szCs w:val="22"/>
        </w:rPr>
        <w:t>B.2.1    Koordinační výkres</w:t>
      </w:r>
      <w:r w:rsidRPr="00AA2B1A">
        <w:rPr>
          <w:rFonts w:cs="Arial"/>
          <w:sz w:val="22"/>
          <w:szCs w:val="22"/>
        </w:rPr>
        <w:tab/>
      </w:r>
      <w:r w:rsidRPr="00AA2B1A">
        <w:rPr>
          <w:rFonts w:cs="Arial"/>
          <w:sz w:val="22"/>
          <w:szCs w:val="22"/>
        </w:rPr>
        <w:tab/>
      </w:r>
      <w:r w:rsidRPr="00AA2B1A">
        <w:rPr>
          <w:rFonts w:cs="Arial"/>
          <w:sz w:val="22"/>
          <w:szCs w:val="22"/>
        </w:rPr>
        <w:tab/>
      </w:r>
      <w:r w:rsidRPr="00AA2B1A">
        <w:rPr>
          <w:rFonts w:cs="Arial"/>
          <w:sz w:val="22"/>
          <w:szCs w:val="22"/>
        </w:rPr>
        <w:tab/>
      </w:r>
      <w:r w:rsidRPr="00AA2B1A">
        <w:rPr>
          <w:rFonts w:cs="Arial"/>
          <w:sz w:val="22"/>
          <w:szCs w:val="22"/>
        </w:rPr>
        <w:tab/>
      </w:r>
      <w:r w:rsidRPr="00AA2B1A">
        <w:rPr>
          <w:rFonts w:cs="Arial"/>
          <w:sz w:val="22"/>
          <w:szCs w:val="22"/>
        </w:rPr>
        <w:tab/>
        <w:t>M 1:   5 000</w:t>
      </w:r>
    </w:p>
    <w:p w:rsidR="003D67A7" w:rsidRPr="00AA2B1A" w:rsidRDefault="003D67A7" w:rsidP="00AA2B1A">
      <w:pPr>
        <w:pStyle w:val="Zkladntext"/>
        <w:widowControl w:val="0"/>
        <w:spacing w:after="0"/>
        <w:ind w:firstLine="708"/>
        <w:rPr>
          <w:rFonts w:cs="Arial"/>
          <w:sz w:val="22"/>
          <w:szCs w:val="22"/>
        </w:rPr>
      </w:pPr>
      <w:r w:rsidRPr="00AA2B1A">
        <w:rPr>
          <w:rFonts w:cs="Arial"/>
          <w:sz w:val="22"/>
          <w:szCs w:val="22"/>
        </w:rPr>
        <w:t xml:space="preserve">B.2.2    Výkres vyhodnocení záboru půdy </w:t>
      </w:r>
      <w:r w:rsidRPr="00AA2B1A">
        <w:rPr>
          <w:rFonts w:cs="Arial"/>
          <w:sz w:val="22"/>
          <w:szCs w:val="22"/>
        </w:rPr>
        <w:tab/>
      </w:r>
      <w:r w:rsidRPr="00AA2B1A">
        <w:rPr>
          <w:rFonts w:cs="Arial"/>
          <w:sz w:val="22"/>
          <w:szCs w:val="22"/>
        </w:rPr>
        <w:tab/>
      </w:r>
      <w:r w:rsidRPr="00AA2B1A">
        <w:rPr>
          <w:rFonts w:cs="Arial"/>
          <w:sz w:val="22"/>
          <w:szCs w:val="22"/>
        </w:rPr>
        <w:tab/>
      </w:r>
      <w:r w:rsidRPr="00AA2B1A">
        <w:rPr>
          <w:rFonts w:cs="Arial"/>
          <w:sz w:val="22"/>
          <w:szCs w:val="22"/>
        </w:rPr>
        <w:tab/>
        <w:t>M 1:   5 000</w:t>
      </w:r>
    </w:p>
    <w:p w:rsidR="003D67A7" w:rsidRPr="00AA2B1A" w:rsidRDefault="003D67A7" w:rsidP="00AA2B1A">
      <w:pPr>
        <w:pStyle w:val="Zkladntext"/>
        <w:widowControl w:val="0"/>
        <w:spacing w:after="0"/>
        <w:ind w:firstLine="708"/>
        <w:rPr>
          <w:rFonts w:cs="Arial"/>
          <w:sz w:val="22"/>
          <w:szCs w:val="22"/>
        </w:rPr>
      </w:pPr>
      <w:r w:rsidRPr="00AA2B1A">
        <w:rPr>
          <w:rFonts w:cs="Arial"/>
          <w:sz w:val="22"/>
          <w:szCs w:val="22"/>
        </w:rPr>
        <w:t>B.2.3</w:t>
      </w:r>
      <w:r w:rsidRPr="00AA2B1A">
        <w:rPr>
          <w:rFonts w:cs="Arial"/>
          <w:sz w:val="22"/>
          <w:szCs w:val="22"/>
        </w:rPr>
        <w:tab/>
        <w:t>Výkres řešení vodního hospodářství</w:t>
      </w:r>
      <w:r w:rsidRPr="00AA2B1A">
        <w:rPr>
          <w:rFonts w:cs="Arial"/>
          <w:sz w:val="22"/>
          <w:szCs w:val="22"/>
        </w:rPr>
        <w:tab/>
      </w:r>
      <w:r w:rsidRPr="00AA2B1A">
        <w:rPr>
          <w:rFonts w:cs="Arial"/>
          <w:sz w:val="22"/>
          <w:szCs w:val="22"/>
        </w:rPr>
        <w:tab/>
      </w:r>
      <w:r w:rsidRPr="00AA2B1A">
        <w:rPr>
          <w:rFonts w:cs="Arial"/>
          <w:sz w:val="22"/>
          <w:szCs w:val="22"/>
        </w:rPr>
        <w:tab/>
      </w:r>
      <w:r w:rsidRPr="00AA2B1A">
        <w:rPr>
          <w:rFonts w:cs="Arial"/>
          <w:sz w:val="22"/>
          <w:szCs w:val="22"/>
        </w:rPr>
        <w:tab/>
        <w:t>M 1 :  5 000</w:t>
      </w:r>
    </w:p>
    <w:p w:rsidR="003D67A7" w:rsidRDefault="003D67A7" w:rsidP="003D67A7">
      <w:pPr>
        <w:tabs>
          <w:tab w:val="left" w:pos="2127"/>
          <w:tab w:val="left" w:pos="7513"/>
        </w:tabs>
        <w:autoSpaceDE w:val="0"/>
        <w:autoSpaceDN w:val="0"/>
        <w:adjustRightInd w:val="0"/>
        <w:jc w:val="both"/>
        <w:rPr>
          <w:b/>
          <w:color w:val="FF0000"/>
        </w:rPr>
      </w:pPr>
    </w:p>
    <w:p w:rsidR="00AE6E1C" w:rsidRDefault="00AE6E1C" w:rsidP="00873E23">
      <w:pPr>
        <w:tabs>
          <w:tab w:val="left" w:pos="360"/>
        </w:tabs>
        <w:autoSpaceDE w:val="0"/>
        <w:autoSpaceDN w:val="0"/>
        <w:adjustRightInd w:val="0"/>
        <w:jc w:val="both"/>
        <w:rPr>
          <w:color w:val="FF0000"/>
        </w:rPr>
      </w:pPr>
    </w:p>
    <w:p w:rsidR="00F036FD" w:rsidRPr="00F036FD" w:rsidRDefault="00F036FD" w:rsidP="00873E23">
      <w:pPr>
        <w:tabs>
          <w:tab w:val="left" w:pos="360"/>
        </w:tabs>
        <w:autoSpaceDE w:val="0"/>
        <w:autoSpaceDN w:val="0"/>
        <w:adjustRightInd w:val="0"/>
        <w:jc w:val="both"/>
        <w:rPr>
          <w:bCs/>
          <w:u w:val="single"/>
        </w:rPr>
      </w:pPr>
      <w:r w:rsidRPr="00F036FD">
        <w:rPr>
          <w:bCs/>
          <w:u w:val="single"/>
        </w:rPr>
        <w:t>POSTUP PŘI POŘÍZENÍ ZMĚNY Č. 1 ÚZEMNÍHO PLÁNU PETŘVALDU</w:t>
      </w:r>
    </w:p>
    <w:p w:rsidR="00AE6E1C" w:rsidRPr="00AE6E1C" w:rsidRDefault="00AE6E1C" w:rsidP="0088770A">
      <w:pPr>
        <w:spacing w:before="60"/>
        <w:jc w:val="both"/>
      </w:pPr>
      <w:r w:rsidRPr="001962DF">
        <w:t>Záměr pořízení</w:t>
      </w:r>
      <w:r>
        <w:t xml:space="preserve"> </w:t>
      </w:r>
      <w:r w:rsidR="001433B6">
        <w:t>Z</w:t>
      </w:r>
      <w:r>
        <w:t xml:space="preserve">měny </w:t>
      </w:r>
      <w:r w:rsidRPr="00AE6E1C">
        <w:t>č. 1 územního plánu</w:t>
      </w:r>
      <w:r>
        <w:t xml:space="preserve"> Petřvaldu</w:t>
      </w:r>
      <w:r w:rsidRPr="00AE6E1C">
        <w:t xml:space="preserve"> na základě návrhů fyzických i právnických osob schválilo Zastupitelstvo města Petřvald na svém 10. zasedání konaném dne 16. 12. 2015. </w:t>
      </w:r>
      <w:r w:rsidRPr="00AE6E1C">
        <w:lastRenderedPageBreak/>
        <w:t>Zastu</w:t>
      </w:r>
      <w:r w:rsidR="001433B6">
        <w:t>pitelem pověřeným pro pořízení Z</w:t>
      </w:r>
      <w:r w:rsidRPr="00AE6E1C">
        <w:t>měny č. 1 územního plánu Petřvaldu byl jmenován Ing.</w:t>
      </w:r>
      <w:r w:rsidR="00F141C2">
        <w:t> </w:t>
      </w:r>
      <w:r w:rsidRPr="00AE6E1C">
        <w:t>Petr Dvořáček.</w:t>
      </w:r>
    </w:p>
    <w:p w:rsidR="00AE6E1C" w:rsidRPr="00AE6E1C" w:rsidRDefault="00AE6E1C" w:rsidP="00AE6E1C">
      <w:pPr>
        <w:spacing w:before="60"/>
        <w:jc w:val="both"/>
      </w:pPr>
      <w:r w:rsidRPr="00AE6E1C">
        <w:t>Následně odbor výstavby</w:t>
      </w:r>
      <w:r w:rsidR="007379F3">
        <w:t xml:space="preserve"> a životního prostředí</w:t>
      </w:r>
      <w:r w:rsidRPr="00AE6E1C">
        <w:t xml:space="preserve"> </w:t>
      </w:r>
      <w:r w:rsidR="00F6620F">
        <w:t>M</w:t>
      </w:r>
      <w:r w:rsidRPr="00AE6E1C">
        <w:t xml:space="preserve">ěstského úřadu Orlová zpracoval návrh zadání změny určený k projednání. Návrh zadání </w:t>
      </w:r>
      <w:r w:rsidR="0088770A">
        <w:t xml:space="preserve">změny </w:t>
      </w:r>
      <w:r w:rsidRPr="00AE6E1C">
        <w:t xml:space="preserve">územního plánu byl </w:t>
      </w:r>
      <w:r w:rsidR="007379F3">
        <w:t>z</w:t>
      </w:r>
      <w:r w:rsidRPr="00AE6E1C">
        <w:t>konzultován s pověřeným zastupitelem.</w:t>
      </w:r>
    </w:p>
    <w:p w:rsidR="002379ED" w:rsidRDefault="00AE6E1C" w:rsidP="00AE6E1C">
      <w:pPr>
        <w:autoSpaceDE w:val="0"/>
        <w:autoSpaceDN w:val="0"/>
        <w:adjustRightInd w:val="0"/>
        <w:spacing w:before="60"/>
        <w:jc w:val="both"/>
      </w:pPr>
      <w:r w:rsidRPr="005E67CF">
        <w:t xml:space="preserve">Návrh zadání byl řádně projednán v souladu s ustanovením § 47 stavebního zákona s dotčenými orgány, </w:t>
      </w:r>
      <w:r>
        <w:t>sousedními obcemi a krajským úřadem.</w:t>
      </w:r>
      <w:r w:rsidRPr="004501E7">
        <w:rPr>
          <w:color w:val="943634" w:themeColor="accent2" w:themeShade="BF"/>
        </w:rPr>
        <w:t xml:space="preserve"> </w:t>
      </w:r>
      <w:r w:rsidRPr="005E67CF">
        <w:t>Projednání návrhu zadání bylo oznámeno veřejnou vyhláškou vyvěšenou na úředních deskách města Petřvald (od 9. 5. 2016 do 9. 6. 2016) a</w:t>
      </w:r>
      <w:r w:rsidR="007379F3">
        <w:t> </w:t>
      </w:r>
      <w:r w:rsidRPr="005E67CF">
        <w:t>pořizovatele (od 6. 5. 2016 do 8. 6. 2016) a rovněž způsobem umožňující dálkový přístup na internetových stránkách města Petřvaldu i</w:t>
      </w:r>
      <w:r w:rsidR="0088770A">
        <w:t xml:space="preserve"> města </w:t>
      </w:r>
      <w:r w:rsidRPr="005E67CF">
        <w:t xml:space="preserve">Orlové. Návrh zadání byl vystaven od 9. 5. 2016 do 8. 6. 2016. Ve stanovené lhůtě 15 dnů ode dne </w:t>
      </w:r>
      <w:r>
        <w:t xml:space="preserve">doručení </w:t>
      </w:r>
      <w:r w:rsidRPr="005E67CF">
        <w:t>mohl každý uplatnit své připomínky k </w:t>
      </w:r>
      <w:r w:rsidRPr="007069AF">
        <w:t xml:space="preserve">zadání. </w:t>
      </w:r>
      <w:r w:rsidR="007379F3">
        <w:t xml:space="preserve">Krajský úřad a dotčené orgány </w:t>
      </w:r>
      <w:r>
        <w:t>mohl</w:t>
      </w:r>
      <w:r w:rsidR="00F6620F">
        <w:t>y</w:t>
      </w:r>
      <w:r w:rsidRPr="007069AF">
        <w:t xml:space="preserve"> ve lhůtě 30 dnů ode dne obdržení návrhu zadání uplatnit své požadavky na obsah </w:t>
      </w:r>
      <w:r w:rsidR="00370FD8">
        <w:t>Z</w:t>
      </w:r>
      <w:r>
        <w:t xml:space="preserve">měny č. 1 </w:t>
      </w:r>
      <w:r w:rsidRPr="007069AF">
        <w:t>územního plánu</w:t>
      </w:r>
      <w:r w:rsidR="00370FD8">
        <w:t xml:space="preserve"> Petřvaldu</w:t>
      </w:r>
      <w:r w:rsidRPr="007069AF">
        <w:t xml:space="preserve"> vyplývající ze zvláštních právních předpisů. Ve stejné lhůtě mohly sousední obce uplatnit své podněty. </w:t>
      </w:r>
    </w:p>
    <w:p w:rsidR="002379ED" w:rsidRDefault="00AE6E1C" w:rsidP="00AE6E1C">
      <w:pPr>
        <w:autoSpaceDE w:val="0"/>
        <w:autoSpaceDN w:val="0"/>
        <w:adjustRightInd w:val="0"/>
        <w:spacing w:before="60"/>
        <w:jc w:val="both"/>
      </w:pPr>
      <w:r>
        <w:t xml:space="preserve">K návrhu zadání krajský úřad zaslal své stanovisko (ze dne 11. 5. 2016 č. j. MSK 63109/2016)  dle ustanovení § 45 i zákona č.114/1992 Sb., o ochraně přírody a krajiny, ve znění pozdějších předpisů, ve kterém dospěl k závěru, že koncepce nebude mít samostatně nebo ve spojení s jinými koncepcemi nebo záměry významný vliv na příznivý stav předmětů ochrany nebo celistvost evropsky významných lokalit nebo ptačích oblastí. </w:t>
      </w:r>
    </w:p>
    <w:p w:rsidR="00AE6E1C" w:rsidRPr="007069AF" w:rsidRDefault="00AE6E1C" w:rsidP="00AE6E1C">
      <w:pPr>
        <w:autoSpaceDE w:val="0"/>
        <w:autoSpaceDN w:val="0"/>
        <w:adjustRightInd w:val="0"/>
        <w:spacing w:before="60"/>
        <w:jc w:val="both"/>
      </w:pPr>
      <w:r w:rsidRPr="00CF4103">
        <w:t>Na základě vyhodnoce</w:t>
      </w:r>
      <w:r w:rsidR="00370FD8">
        <w:t>ní stanovisek byl návrh zadání Z</w:t>
      </w:r>
      <w:r w:rsidRPr="00CF4103">
        <w:t>měny č.</w:t>
      </w:r>
      <w:r>
        <w:t> </w:t>
      </w:r>
      <w:r w:rsidRPr="00CF4103">
        <w:t>1</w:t>
      </w:r>
      <w:r>
        <w:t> </w:t>
      </w:r>
      <w:r w:rsidRPr="00CF4103">
        <w:t xml:space="preserve">územního plánu </w:t>
      </w:r>
      <w:r w:rsidR="00370FD8">
        <w:t xml:space="preserve">Petřvaldu </w:t>
      </w:r>
      <w:r w:rsidRPr="00CF4103">
        <w:t>upraven a</w:t>
      </w:r>
      <w:r>
        <w:t> </w:t>
      </w:r>
      <w:r w:rsidRPr="00CF4103">
        <w:t>doplněn</w:t>
      </w:r>
      <w:r w:rsidR="00370FD8">
        <w:t xml:space="preserve">. Projednané a upravené zadání </w:t>
      </w:r>
      <w:r w:rsidRPr="00CF4103">
        <w:t xml:space="preserve">schválilo </w:t>
      </w:r>
      <w:r w:rsidRPr="007069AF">
        <w:t>zastupitelstvo města Petřvaldu na svém</w:t>
      </w:r>
      <w:r>
        <w:t xml:space="preserve"> 14.</w:t>
      </w:r>
      <w:r w:rsidRPr="007069AF">
        <w:t xml:space="preserve"> zasedání dne </w:t>
      </w:r>
      <w:r>
        <w:t>31. 8. 2016</w:t>
      </w:r>
      <w:r w:rsidR="002379ED">
        <w:t xml:space="preserve"> usnesením č. 14/6</w:t>
      </w:r>
      <w:r w:rsidRPr="007069AF">
        <w:t>.</w:t>
      </w:r>
      <w:r w:rsidR="002379ED">
        <w:t xml:space="preserve"> </w:t>
      </w:r>
    </w:p>
    <w:p w:rsidR="002379ED" w:rsidRDefault="002379ED" w:rsidP="002379ED">
      <w:pPr>
        <w:autoSpaceDE w:val="0"/>
        <w:autoSpaceDN w:val="0"/>
        <w:adjustRightInd w:val="0"/>
        <w:spacing w:before="60"/>
        <w:jc w:val="both"/>
        <w:rPr>
          <w:color w:val="943634" w:themeColor="accent2" w:themeShade="BF"/>
        </w:rPr>
      </w:pPr>
      <w:r w:rsidRPr="00CF4103">
        <w:t>Na základě schváleného zadání a v souladu s obsahem přílohy č. 7 vyhl</w:t>
      </w:r>
      <w:r w:rsidR="007379F3">
        <w:t>ášky č. 500/2006 Sb., o </w:t>
      </w:r>
      <w:r w:rsidRPr="00CF4103">
        <w:t xml:space="preserve">územně analytických podkladech, územně plánovací dokumentaci a způsobu evidence územně plánovací činnosti, v platném znění, předložil projektant (Duplex, s. r. o., ing. arch. Dušan Rosypal) návrh řešení. </w:t>
      </w:r>
    </w:p>
    <w:p w:rsidR="002379ED" w:rsidRDefault="00B14EA4" w:rsidP="004B1A06">
      <w:pPr>
        <w:spacing w:before="60"/>
        <w:jc w:val="both"/>
        <w:rPr>
          <w:color w:val="FF0000"/>
        </w:rPr>
      </w:pPr>
      <w:r>
        <w:t xml:space="preserve">Pořizovatel dopisem </w:t>
      </w:r>
      <w:r w:rsidR="00873E23" w:rsidRPr="002379ED">
        <w:t xml:space="preserve">dne </w:t>
      </w:r>
      <w:r w:rsidR="002379ED" w:rsidRPr="002379ED">
        <w:t>24</w:t>
      </w:r>
      <w:r w:rsidR="00873E23" w:rsidRPr="002379ED">
        <w:t xml:space="preserve">. </w:t>
      </w:r>
      <w:r w:rsidR="002379ED" w:rsidRPr="002379ED">
        <w:t>5</w:t>
      </w:r>
      <w:r w:rsidR="00873E23" w:rsidRPr="002379ED">
        <w:t>. 201</w:t>
      </w:r>
      <w:r w:rsidR="002379ED" w:rsidRPr="002379ED">
        <w:t>7</w:t>
      </w:r>
      <w:r w:rsidR="00873E23" w:rsidRPr="002379ED">
        <w:t xml:space="preserve"> č.j. MUOR </w:t>
      </w:r>
      <w:r w:rsidR="002379ED" w:rsidRPr="002379ED">
        <w:t>27593/2017</w:t>
      </w:r>
      <w:r w:rsidR="00873E23" w:rsidRPr="002379ED">
        <w:t xml:space="preserve"> oznámil v souladu s ustanovením §</w:t>
      </w:r>
      <w:r w:rsidR="00282F80">
        <w:t> </w:t>
      </w:r>
      <w:r w:rsidR="00873E23" w:rsidRPr="002379ED">
        <w:t>50 odst. 2 stavebního zákona jednotlivě dotč</w:t>
      </w:r>
      <w:r w:rsidR="008170EF" w:rsidRPr="002379ED">
        <w:t>eným orgánům, krajskému úřadu a </w:t>
      </w:r>
      <w:r w:rsidR="00873E23" w:rsidRPr="002379ED">
        <w:t>sousedním obcím místo a dobu koná</w:t>
      </w:r>
      <w:r w:rsidR="00370FD8">
        <w:t>ní společného jednání o návrhu Z</w:t>
      </w:r>
      <w:r w:rsidR="00873E23" w:rsidRPr="002379ED">
        <w:t xml:space="preserve">měny č. </w:t>
      </w:r>
      <w:r w:rsidR="002379ED" w:rsidRPr="002379ED">
        <w:t>1</w:t>
      </w:r>
      <w:r w:rsidR="00873E23" w:rsidRPr="002379ED">
        <w:t xml:space="preserve"> územního plánu </w:t>
      </w:r>
      <w:r w:rsidR="002379ED" w:rsidRPr="002379ED">
        <w:t>Petřvaldu</w:t>
      </w:r>
      <w:r w:rsidR="00873E23" w:rsidRPr="002379ED">
        <w:t xml:space="preserve">. Společné jednání o návrhu se uskutečnilo dne </w:t>
      </w:r>
      <w:r w:rsidR="002379ED" w:rsidRPr="002379ED">
        <w:t>13. 6. 2017</w:t>
      </w:r>
      <w:r w:rsidR="00873E23" w:rsidRPr="002379ED">
        <w:t xml:space="preserve"> v budově Městského úřadu Orlová. Dotčené orgány byly vyzvány k uplatnění stanovisek ve lhůtě do 30 dnů ode dne společného jednání. Ve stejné době mohly sousední obce</w:t>
      </w:r>
      <w:r w:rsidR="00F35CB9" w:rsidRPr="002379ED">
        <w:t xml:space="preserve"> a veřejnost</w:t>
      </w:r>
      <w:r w:rsidR="00873E23" w:rsidRPr="002379ED">
        <w:t xml:space="preserve"> uplatnit své připomínky. O prodloužení lhůty žádný z dotčených orgánů nepožádal.</w:t>
      </w:r>
    </w:p>
    <w:p w:rsidR="00C00E8A" w:rsidRDefault="00282F80" w:rsidP="00282F80">
      <w:pPr>
        <w:spacing w:before="60"/>
        <w:jc w:val="both"/>
      </w:pPr>
      <w:r w:rsidRPr="00042C6D">
        <w:t>Došlá stanoviska byla vyhodnocena ve spolupráci se zastupitelem p</w:t>
      </w:r>
      <w:r w:rsidR="00370FD8">
        <w:t>ověřeným pro pořízení Z</w:t>
      </w:r>
      <w:r w:rsidR="00A17178" w:rsidRPr="00042C6D">
        <w:t>měny č. 1</w:t>
      </w:r>
      <w:r w:rsidRPr="00042C6D">
        <w:t xml:space="preserve"> územního plánu</w:t>
      </w:r>
      <w:r w:rsidR="00A17178" w:rsidRPr="00042C6D">
        <w:t xml:space="preserve"> Petřvaldu</w:t>
      </w:r>
      <w:r w:rsidRPr="00042C6D">
        <w:t xml:space="preserve">. </w:t>
      </w:r>
    </w:p>
    <w:p w:rsidR="000E50A3" w:rsidRDefault="00282F80" w:rsidP="00282F80">
      <w:pPr>
        <w:spacing w:before="60"/>
        <w:jc w:val="both"/>
      </w:pPr>
      <w:r w:rsidRPr="000E50A3">
        <w:t>Ze stanoviska Ministerstva dopravy ČR vyplynul požadavek na úpravu</w:t>
      </w:r>
      <w:r w:rsidR="000E50A3" w:rsidRPr="000E50A3">
        <w:t xml:space="preserve"> šíře koridoru 100 m od osy silnice na obě strany pro umístění veřejně prospěšné stavby záměru výstavby silnice I/68 Ostrava, Vrbice - Havířov. Tento koridor byl sice do návrhu změny č. 1 územního plánu zapracován, ale</w:t>
      </w:r>
      <w:r w:rsidR="00E45E24">
        <w:t xml:space="preserve"> neobsahoval</w:t>
      </w:r>
      <w:r w:rsidR="000E50A3" w:rsidRPr="000E50A3">
        <w:t xml:space="preserve"> všechny větve MÚK Petřvald dle Studie proveditelnosti a účelnosti „Silnice I/68 Ostrava,</w:t>
      </w:r>
      <w:r w:rsidR="000E50A3">
        <w:t xml:space="preserve"> Vrbice (D1) - Havířov (I/11)“.</w:t>
      </w:r>
      <w:r w:rsidRPr="000E50A3">
        <w:t xml:space="preserve"> V rámci </w:t>
      </w:r>
      <w:r w:rsidR="00B14EA4">
        <w:t>vyhodnocení</w:t>
      </w:r>
      <w:r w:rsidRPr="000E50A3">
        <w:t xml:space="preserve"> stanovisek bylo rozhodnuto tomuto požadavku vyhovět a návrh byl upraven</w:t>
      </w:r>
      <w:r w:rsidR="000E50A3">
        <w:t xml:space="preserve"> a doplněn</w:t>
      </w:r>
      <w:r w:rsidRPr="000E50A3">
        <w:t xml:space="preserve">. </w:t>
      </w:r>
      <w:r w:rsidR="000E50A3">
        <w:t xml:space="preserve">Dále </w:t>
      </w:r>
      <w:r w:rsidR="00A27F30">
        <w:t>dle požadavků Ministerstva dopravy</w:t>
      </w:r>
      <w:r w:rsidR="00E45E24">
        <w:t xml:space="preserve"> ČR </w:t>
      </w:r>
      <w:r w:rsidR="000E50A3">
        <w:t>byla doplněná</w:t>
      </w:r>
      <w:r w:rsidR="00A27F30">
        <w:t xml:space="preserve"> také</w:t>
      </w:r>
      <w:r w:rsidR="000E50A3">
        <w:t xml:space="preserve"> textová část návrhu</w:t>
      </w:r>
      <w:r w:rsidR="00E45E24">
        <w:t xml:space="preserve"> o </w:t>
      </w:r>
      <w:r w:rsidR="00E45E24" w:rsidRPr="00E45E24">
        <w:t>podmínku</w:t>
      </w:r>
      <w:r w:rsidR="00E45E24">
        <w:t xml:space="preserve">, </w:t>
      </w:r>
      <w:r w:rsidR="00E45E24" w:rsidRPr="00E45E24">
        <w:t>že v koridoru dopravní infrastruktury není přípustné provádět změny, provozovat činnosti a povolovat stavby, které by znemožnily, ztížily nebo ekonomicky znevýhodnily umístění a realizaci stavby dopravní infrastruktury včetně souvisejících staveb</w:t>
      </w:r>
      <w:r w:rsidR="00A27F30" w:rsidRPr="00E45E24">
        <w:t>.</w:t>
      </w:r>
    </w:p>
    <w:p w:rsidR="001A7362" w:rsidRDefault="00652A6A" w:rsidP="001A7362">
      <w:pPr>
        <w:jc w:val="both"/>
      </w:pPr>
      <w:r w:rsidRPr="00077DE8">
        <w:t>Krajský úřad Moravskoslezského kraje ve svém koordinov</w:t>
      </w:r>
      <w:r w:rsidR="00F046E0">
        <w:t>aném stanovisku ze dne 3.7.2017</w:t>
      </w:r>
      <w:r w:rsidR="005E2F62" w:rsidRPr="00077DE8">
        <w:t xml:space="preserve"> </w:t>
      </w:r>
      <w:r w:rsidR="00077DE8">
        <w:t>(č.j.</w:t>
      </w:r>
      <w:r w:rsidR="00AD4DEB">
        <w:t> </w:t>
      </w:r>
      <w:r w:rsidR="00077DE8">
        <w:t>MSK 68302/2017) nesouhlasil</w:t>
      </w:r>
      <w:r w:rsidR="00077DE8" w:rsidRPr="00077DE8">
        <w:t xml:space="preserve"> s vymezením zastavitelných ploch ZI-1-002, ZI-1-003, ZOS-1-002,</w:t>
      </w:r>
      <w:r w:rsidR="00077DE8">
        <w:t xml:space="preserve"> UD-001, neboť </w:t>
      </w:r>
      <w:r w:rsidR="00077DE8" w:rsidRPr="00077DE8">
        <w:t xml:space="preserve">předložený </w:t>
      </w:r>
      <w:r w:rsidR="00077DE8">
        <w:t>návrh změny navrhoval</w:t>
      </w:r>
      <w:r w:rsidR="00077DE8" w:rsidRPr="00077DE8">
        <w:t xml:space="preserve"> nové zábory zemědělské půdy I. a II. třídy </w:t>
      </w:r>
      <w:r w:rsidR="00252992">
        <w:t>ochrany ZPF bylo</w:t>
      </w:r>
      <w:r w:rsidR="00077DE8" w:rsidRPr="00077DE8">
        <w:t xml:space="preserve"> tedy nezbytné vyhodnotit a odůvodnit potřebu navrhovaného záboru zastavitelných ploch z</w:t>
      </w:r>
      <w:r w:rsidR="00252992">
        <w:t> </w:t>
      </w:r>
      <w:r w:rsidR="00077DE8" w:rsidRPr="00077DE8">
        <w:t>hlediska zásad vymezených § 4 zákona o ochraně zemědělského půdního fondu.</w:t>
      </w:r>
      <w:r w:rsidR="004F5784">
        <w:t xml:space="preserve"> Tento požadavek byl do návrhu Z</w:t>
      </w:r>
      <w:r w:rsidR="00077DE8" w:rsidRPr="00077DE8">
        <w:t>měny č. 1 územního plánu Petřvaldu zapracován a</w:t>
      </w:r>
      <w:r w:rsidR="00367F05">
        <w:t> </w:t>
      </w:r>
      <w:r w:rsidR="00077DE8" w:rsidRPr="00077DE8">
        <w:t>pořizovatel následně požádal krajský úřad o doplňující stanovisko k</w:t>
      </w:r>
      <w:r w:rsidR="00252992">
        <w:t> </w:t>
      </w:r>
      <w:r w:rsidR="00077DE8" w:rsidRPr="00077DE8">
        <w:t xml:space="preserve">této upravené části </w:t>
      </w:r>
      <w:r w:rsidR="00077DE8" w:rsidRPr="00252992">
        <w:t xml:space="preserve">dokumentace. Navazující stanovisko </w:t>
      </w:r>
      <w:r w:rsidR="00252992">
        <w:t xml:space="preserve">orgánu ochrany zemědělského půdního fondu </w:t>
      </w:r>
      <w:r w:rsidR="00252992" w:rsidRPr="00252992">
        <w:t xml:space="preserve">ze </w:t>
      </w:r>
      <w:r w:rsidR="00F046E0">
        <w:t>dne 9.10.2017</w:t>
      </w:r>
      <w:r w:rsidR="00252992">
        <w:t xml:space="preserve"> (č.j.</w:t>
      </w:r>
      <w:r w:rsidR="00252992" w:rsidRPr="00252992">
        <w:t xml:space="preserve"> MSK 119939/2017) již bylo kladné a odbor životníh</w:t>
      </w:r>
      <w:r w:rsidR="00252992">
        <w:t>o prostředí a zemědělství</w:t>
      </w:r>
      <w:r w:rsidR="00252992" w:rsidRPr="00252992">
        <w:t xml:space="preserve"> s upraveným návrhem souhlasil.</w:t>
      </w:r>
    </w:p>
    <w:p w:rsidR="004B1A06" w:rsidRPr="002379ED" w:rsidRDefault="00873E23" w:rsidP="004B1A06">
      <w:pPr>
        <w:spacing w:before="60"/>
        <w:jc w:val="both"/>
      </w:pPr>
      <w:r w:rsidRPr="002379ED">
        <w:lastRenderedPageBreak/>
        <w:t xml:space="preserve">Stanoviska dotčených orgánů byla dne </w:t>
      </w:r>
      <w:r w:rsidR="002379ED" w:rsidRPr="002379ED">
        <w:t>25. 10. 2017</w:t>
      </w:r>
      <w:r w:rsidRPr="002379ED">
        <w:t xml:space="preserve"> v souladu s ustanovením § 50 odst.</w:t>
      </w:r>
      <w:r w:rsidR="00AD4DEB">
        <w:t> </w:t>
      </w:r>
      <w:r w:rsidRPr="002379ED">
        <w:t>7</w:t>
      </w:r>
      <w:r w:rsidR="00AD4DEB">
        <w:t> </w:t>
      </w:r>
      <w:r w:rsidRPr="002379ED">
        <w:t xml:space="preserve">stavebního zákona předána krajskému úřadu, který vydal dne </w:t>
      </w:r>
      <w:r w:rsidR="002379ED" w:rsidRPr="002379ED">
        <w:t>8. 11. 2017</w:t>
      </w:r>
      <w:r w:rsidRPr="002379ED">
        <w:t xml:space="preserve"> pod č. j. MSK </w:t>
      </w:r>
      <w:r w:rsidR="002379ED" w:rsidRPr="002379ED">
        <w:t xml:space="preserve">142671/2017 </w:t>
      </w:r>
      <w:r w:rsidRPr="002379ED">
        <w:t xml:space="preserve">stanovisko. </w:t>
      </w:r>
      <w:r w:rsidR="004B1A06" w:rsidRPr="002379ED">
        <w:t xml:space="preserve">Krajský úřad posoudil Územní plán </w:t>
      </w:r>
      <w:r w:rsidR="00D13EF5">
        <w:t>Petřvaldu a návrh Z</w:t>
      </w:r>
      <w:r w:rsidR="002379ED" w:rsidRPr="002379ED">
        <w:t>měny č.</w:t>
      </w:r>
      <w:r w:rsidR="00AD4DEB">
        <w:t> </w:t>
      </w:r>
      <w:r w:rsidR="002379ED" w:rsidRPr="002379ED">
        <w:t>1</w:t>
      </w:r>
      <w:r w:rsidR="00AD4DEB">
        <w:t> </w:t>
      </w:r>
      <w:r w:rsidR="00D13EF5">
        <w:t>ú</w:t>
      </w:r>
      <w:r w:rsidR="004B1A06" w:rsidRPr="002379ED">
        <w:t xml:space="preserve">zemního plánu </w:t>
      </w:r>
      <w:r w:rsidR="002379ED" w:rsidRPr="002379ED">
        <w:t>Petřvaldu</w:t>
      </w:r>
      <w:r w:rsidR="004B1A06" w:rsidRPr="002379ED">
        <w:t xml:space="preserve"> z hlediska zajištění koordinace využívání území, zejména s</w:t>
      </w:r>
      <w:r w:rsidR="00F141C2">
        <w:t> </w:t>
      </w:r>
      <w:r w:rsidR="004B1A06" w:rsidRPr="002379ED">
        <w:t>ohledem na širší územní vztahy, souladu s Politikou územního rozvoje ČR, ve znění aktualizace č.</w:t>
      </w:r>
      <w:r w:rsidR="00F141C2">
        <w:t> </w:t>
      </w:r>
      <w:r w:rsidR="004B1A06" w:rsidRPr="002379ED">
        <w:t xml:space="preserve">1 a se </w:t>
      </w:r>
      <w:r w:rsidR="00D13EF5">
        <w:t>ZÚR</w:t>
      </w:r>
      <w:r w:rsidR="004B1A06" w:rsidRPr="002379ED">
        <w:t xml:space="preserve"> Moravskoslezského kraje. Krajský úřad konstatoval, že z těchto hledisek shledal následující nedostatky: </w:t>
      </w:r>
    </w:p>
    <w:p w:rsidR="006610ED" w:rsidRPr="00AE3C6F" w:rsidRDefault="006610ED" w:rsidP="00B47600">
      <w:pPr>
        <w:pStyle w:val="Odstavecseseznamem"/>
        <w:numPr>
          <w:ilvl w:val="0"/>
          <w:numId w:val="21"/>
        </w:numPr>
        <w:tabs>
          <w:tab w:val="left" w:pos="284"/>
        </w:tabs>
        <w:spacing w:before="60"/>
        <w:rPr>
          <w:sz w:val="22"/>
          <w:szCs w:val="22"/>
        </w:rPr>
      </w:pPr>
      <w:r w:rsidRPr="00AE3C6F">
        <w:rPr>
          <w:sz w:val="22"/>
          <w:szCs w:val="22"/>
        </w:rPr>
        <w:t>ve vazbě na priority územního plánování pro zajištění udržitel</w:t>
      </w:r>
      <w:r w:rsidR="00D13EF5">
        <w:rPr>
          <w:sz w:val="22"/>
          <w:szCs w:val="22"/>
        </w:rPr>
        <w:t>ného rozvoje území stanovené Politikou územního rozvoje ČR</w:t>
      </w:r>
      <w:r w:rsidRPr="00AE3C6F">
        <w:rPr>
          <w:sz w:val="22"/>
          <w:szCs w:val="22"/>
        </w:rPr>
        <w:t xml:space="preserve"> </w:t>
      </w:r>
      <w:r w:rsidRPr="00D13EF5">
        <w:rPr>
          <w:sz w:val="22"/>
          <w:szCs w:val="22"/>
        </w:rPr>
        <w:t xml:space="preserve">a ZÚR </w:t>
      </w:r>
      <w:r w:rsidR="00D13EF5" w:rsidRPr="00D13EF5">
        <w:rPr>
          <w:sz w:val="22"/>
          <w:szCs w:val="22"/>
        </w:rPr>
        <w:t>Moravskoslezského kraje</w:t>
      </w:r>
      <w:r w:rsidRPr="00AE3C6F">
        <w:rPr>
          <w:sz w:val="22"/>
          <w:szCs w:val="22"/>
        </w:rPr>
        <w:t xml:space="preserve"> je nutno omezit možnosti výstavby v potenciálních sesuvných územích;</w:t>
      </w:r>
      <w:r w:rsidR="00AE3C6F" w:rsidRPr="00AE3C6F">
        <w:rPr>
          <w:sz w:val="22"/>
          <w:szCs w:val="22"/>
        </w:rPr>
        <w:t xml:space="preserve"> tento požadavek se nevztahuje na územní rezervu pro záměr S6 z politiky územního rozvoje, tento záměr nemůže být z Územního plánu Petřvaldu vyloučen; u tohoto záměru je nutno tento limit využití území zohlednit při stanovování šířky koridoru, případně stanovením odpovídajících podmínek pro zpracování podrobnější dokumentací. </w:t>
      </w:r>
    </w:p>
    <w:p w:rsidR="00AE3C6F" w:rsidRPr="00AE3C6F" w:rsidRDefault="00AE3C6F" w:rsidP="00B47600">
      <w:pPr>
        <w:pStyle w:val="Odstavecseseznamem"/>
        <w:numPr>
          <w:ilvl w:val="0"/>
          <w:numId w:val="21"/>
        </w:numPr>
        <w:tabs>
          <w:tab w:val="left" w:pos="284"/>
        </w:tabs>
        <w:spacing w:before="60"/>
        <w:rPr>
          <w:sz w:val="22"/>
          <w:szCs w:val="22"/>
        </w:rPr>
      </w:pPr>
      <w:r w:rsidRPr="00AE3C6F">
        <w:rPr>
          <w:sz w:val="22"/>
          <w:szCs w:val="22"/>
        </w:rPr>
        <w:t>v Územním plánu Petřvaldu je v plochách BI bydlení individuální umožněno umístit stavby k rodinné rekreaci, což je vylouč</w:t>
      </w:r>
      <w:r>
        <w:rPr>
          <w:sz w:val="22"/>
          <w:szCs w:val="22"/>
        </w:rPr>
        <w:t>e</w:t>
      </w:r>
      <w:r w:rsidRPr="00AE3C6F">
        <w:rPr>
          <w:sz w:val="22"/>
          <w:szCs w:val="22"/>
        </w:rPr>
        <w:t>no požadavkem na využití území stanoveným Z</w:t>
      </w:r>
      <w:r w:rsidR="00D13EF5">
        <w:rPr>
          <w:sz w:val="22"/>
          <w:szCs w:val="22"/>
        </w:rPr>
        <w:t xml:space="preserve">ÚR </w:t>
      </w:r>
      <w:r w:rsidRPr="00AE3C6F">
        <w:rPr>
          <w:sz w:val="22"/>
          <w:szCs w:val="22"/>
        </w:rPr>
        <w:t>Moravskoslezského kraje pro rozvojovou oblast OB2 Ostrava</w:t>
      </w:r>
    </w:p>
    <w:p w:rsidR="00282F80" w:rsidRPr="00367F05" w:rsidRDefault="00367F05" w:rsidP="00367F05">
      <w:pPr>
        <w:tabs>
          <w:tab w:val="left" w:pos="284"/>
        </w:tabs>
        <w:spacing w:before="60"/>
      </w:pPr>
      <w:r w:rsidRPr="00367F05">
        <w:t>Dle stanoviska krajského úřadu byla grafická i textová byla upravena a nedostatky odstraněny.</w:t>
      </w:r>
    </w:p>
    <w:p w:rsidR="00873E23" w:rsidRPr="00B34F7A" w:rsidRDefault="001A7362" w:rsidP="00873E23">
      <w:pPr>
        <w:spacing w:before="60"/>
        <w:jc w:val="both"/>
      </w:pPr>
      <w:r w:rsidRPr="00B34F7A">
        <w:t>10. 1. 2018</w:t>
      </w:r>
      <w:r w:rsidR="00D13EF5">
        <w:t xml:space="preserve"> bylo zahájeno řízení o vydání Z</w:t>
      </w:r>
      <w:r w:rsidR="00873E23" w:rsidRPr="00B34F7A">
        <w:t xml:space="preserve">měny č. </w:t>
      </w:r>
      <w:r w:rsidR="00B34F7A" w:rsidRPr="00B34F7A">
        <w:t>1</w:t>
      </w:r>
      <w:r w:rsidR="00873E23" w:rsidRPr="00B34F7A">
        <w:t xml:space="preserve"> územního plánu </w:t>
      </w:r>
      <w:r w:rsidR="00B34F7A" w:rsidRPr="00B34F7A">
        <w:t>Petřvaldu</w:t>
      </w:r>
      <w:r w:rsidR="00873E23" w:rsidRPr="00B34F7A">
        <w:t xml:space="preserve"> vyvěšením </w:t>
      </w:r>
      <w:r w:rsidR="00D13EF5">
        <w:t>oznámení o veřejném projednání Z</w:t>
      </w:r>
      <w:r w:rsidR="00873E23" w:rsidRPr="00B34F7A">
        <w:t xml:space="preserve">měny č. </w:t>
      </w:r>
      <w:r w:rsidR="00B34F7A" w:rsidRPr="00B34F7A">
        <w:t>1 územního plánu</w:t>
      </w:r>
      <w:r w:rsidR="00D13EF5">
        <w:t xml:space="preserve"> Petřvaldu</w:t>
      </w:r>
      <w:r w:rsidR="00B34F7A" w:rsidRPr="00B34F7A">
        <w:t xml:space="preserve"> na úře</w:t>
      </w:r>
      <w:r w:rsidR="00873E23" w:rsidRPr="00B34F7A">
        <w:t>dní desku Městského úřadu Orlová</w:t>
      </w:r>
      <w:r w:rsidR="00367F05">
        <w:t xml:space="preserve"> a Městského úřadu Pet</w:t>
      </w:r>
      <w:r w:rsidR="00B34F7A" w:rsidRPr="00B34F7A">
        <w:t>řvald</w:t>
      </w:r>
      <w:r w:rsidR="00873E23" w:rsidRPr="00B34F7A">
        <w:t xml:space="preserve"> (veřejná vyhláška č.</w:t>
      </w:r>
      <w:r w:rsidR="00890755" w:rsidRPr="00B34F7A">
        <w:t xml:space="preserve"> </w:t>
      </w:r>
      <w:r w:rsidR="00873E23" w:rsidRPr="00B34F7A">
        <w:t>j.</w:t>
      </w:r>
      <w:r w:rsidR="00890755" w:rsidRPr="00B34F7A">
        <w:t xml:space="preserve"> </w:t>
      </w:r>
      <w:r w:rsidR="00873E23" w:rsidRPr="00B34F7A">
        <w:t xml:space="preserve">MUOR </w:t>
      </w:r>
      <w:r w:rsidR="00B34F7A" w:rsidRPr="00B34F7A">
        <w:t>2211/2018</w:t>
      </w:r>
      <w:r w:rsidR="00DC7641" w:rsidRPr="00B34F7A">
        <w:t>). Dotčeným orgánům a </w:t>
      </w:r>
      <w:r w:rsidR="00873E23" w:rsidRPr="00B34F7A">
        <w:t>sousedním obcím bylo oznámení doručeno jednotlivě.</w:t>
      </w:r>
    </w:p>
    <w:p w:rsidR="00873E23" w:rsidRPr="007D7A22" w:rsidRDefault="00D13EF5" w:rsidP="00873E23">
      <w:pPr>
        <w:spacing w:before="60"/>
        <w:jc w:val="both"/>
      </w:pPr>
      <w:r>
        <w:t>Návrh Z</w:t>
      </w:r>
      <w:r w:rsidR="00873E23" w:rsidRPr="00B34F7A">
        <w:t xml:space="preserve">měny č. </w:t>
      </w:r>
      <w:r w:rsidR="00B34F7A" w:rsidRPr="00B34F7A">
        <w:t>1</w:t>
      </w:r>
      <w:r w:rsidR="00873E23" w:rsidRPr="00B34F7A">
        <w:t xml:space="preserve"> územního plánu </w:t>
      </w:r>
      <w:r w:rsidR="00B34F7A" w:rsidRPr="00B34F7A">
        <w:t>Petřvaldu</w:t>
      </w:r>
      <w:r w:rsidR="00873E23" w:rsidRPr="00B34F7A">
        <w:t xml:space="preserve"> byl </w:t>
      </w:r>
      <w:r w:rsidR="00BB6D1A" w:rsidRPr="00B34F7A">
        <w:t>zpřístupněn</w:t>
      </w:r>
      <w:r w:rsidR="00873E23" w:rsidRPr="00B34F7A">
        <w:t xml:space="preserve"> k  nahlédnutí v době od </w:t>
      </w:r>
      <w:r w:rsidR="000E34D8" w:rsidRPr="00B34F7A">
        <w:t>16. 1. 2018</w:t>
      </w:r>
      <w:r w:rsidR="00873E23" w:rsidRPr="00B34F7A">
        <w:t xml:space="preserve"> do </w:t>
      </w:r>
      <w:r w:rsidR="000E34D8" w:rsidRPr="007D7A22">
        <w:t>21. 2. 2018</w:t>
      </w:r>
      <w:r w:rsidR="00873E23" w:rsidRPr="007D7A22">
        <w:t xml:space="preserve"> u pořizovatele a způsobem umožňujícím dálkový přístup na internetových stránkách města Orlové</w:t>
      </w:r>
      <w:r w:rsidR="00B34F7A" w:rsidRPr="007D7A22">
        <w:t xml:space="preserve"> a města Petřvaldu</w:t>
      </w:r>
      <w:r>
        <w:t>. Veřejné projednání návrhu Z</w:t>
      </w:r>
      <w:r w:rsidR="00873E23" w:rsidRPr="007D7A22">
        <w:t xml:space="preserve">měny č. </w:t>
      </w:r>
      <w:r w:rsidR="00B34F7A" w:rsidRPr="007D7A22">
        <w:t>1</w:t>
      </w:r>
      <w:r w:rsidR="00873E23" w:rsidRPr="007D7A22">
        <w:t xml:space="preserve"> územního plánu </w:t>
      </w:r>
      <w:r w:rsidR="00B34F7A" w:rsidRPr="007D7A22">
        <w:t>Petřvaldu</w:t>
      </w:r>
      <w:r w:rsidR="00873E23" w:rsidRPr="007D7A22">
        <w:t xml:space="preserve"> proběhlo dne </w:t>
      </w:r>
      <w:r w:rsidR="002379ED" w:rsidRPr="007D7A22">
        <w:t>15. 2. 2018</w:t>
      </w:r>
      <w:r w:rsidR="00873E23" w:rsidRPr="007D7A22">
        <w:t xml:space="preserve"> v budově </w:t>
      </w:r>
      <w:r w:rsidR="00B34F7A" w:rsidRPr="007D7A22">
        <w:t>kulturního domu v Petřvaldu</w:t>
      </w:r>
      <w:r w:rsidR="00873E23" w:rsidRPr="007D7A22">
        <w:t>. O průběhu veřejného projednání byl pořízen zápis.</w:t>
      </w:r>
    </w:p>
    <w:p w:rsidR="00BF3D08" w:rsidRPr="007D7A22" w:rsidRDefault="00BF3D08" w:rsidP="00873E23">
      <w:pPr>
        <w:spacing w:before="60"/>
        <w:jc w:val="both"/>
      </w:pPr>
      <w:r w:rsidRPr="007D7A22">
        <w:t xml:space="preserve">Krajský úřad Moravskoslezského kraje </w:t>
      </w:r>
      <w:r w:rsidR="006B6FD1" w:rsidRPr="007D7A22">
        <w:t xml:space="preserve">dle ustanovení § 52 odst. 3 vydal souhlasné stanovisko </w:t>
      </w:r>
      <w:r w:rsidRPr="007D7A22">
        <w:t>dne 20.2.2018 (č.j. MSK 31570/2018)</w:t>
      </w:r>
      <w:r w:rsidR="00D13EF5">
        <w:t xml:space="preserve"> k návrhu Z</w:t>
      </w:r>
      <w:r w:rsidR="006B6FD1" w:rsidRPr="007D7A22">
        <w:t>měny č. 1 územního plánu Petřvaldu. Došlo tak k nápravě absence předchozího stanoviska o potvrzení</w:t>
      </w:r>
      <w:r w:rsidR="007D7A22" w:rsidRPr="007D7A22">
        <w:t xml:space="preserve"> odstranění</w:t>
      </w:r>
      <w:r w:rsidR="006B6FD1" w:rsidRPr="007D7A22">
        <w:t xml:space="preserve"> nedostatků. </w:t>
      </w:r>
    </w:p>
    <w:p w:rsidR="00873E23" w:rsidRPr="00EA55D8" w:rsidRDefault="00873E23" w:rsidP="00873E23">
      <w:pPr>
        <w:spacing w:before="60"/>
        <w:jc w:val="both"/>
      </w:pPr>
      <w:r w:rsidRPr="007D7A22">
        <w:t xml:space="preserve">K návrhu změny územního plánu mohl každý uplatnit své připomínky a vlastníci pozemků </w:t>
      </w:r>
      <w:r w:rsidRPr="0088770A">
        <w:t xml:space="preserve">a staveb dotčených návrhem </w:t>
      </w:r>
      <w:r w:rsidR="008A3F77" w:rsidRPr="0088770A">
        <w:t>řešení, oprávněný investor</w:t>
      </w:r>
      <w:r w:rsidRPr="0088770A">
        <w:t xml:space="preserve"> a zástupce veřejnosti</w:t>
      </w:r>
      <w:r w:rsidR="00934B03" w:rsidRPr="0088770A">
        <w:t xml:space="preserve"> námitky,</w:t>
      </w:r>
      <w:r w:rsidRPr="0088770A">
        <w:t xml:space="preserve"> a to nejpozději </w:t>
      </w:r>
      <w:r w:rsidR="008A3F77" w:rsidRPr="0088770A">
        <w:t>do 7</w:t>
      </w:r>
      <w:r w:rsidR="0088770A">
        <w:t> </w:t>
      </w:r>
      <w:r w:rsidR="008A3F77" w:rsidRPr="0088770A">
        <w:t>dnů ode dne</w:t>
      </w:r>
      <w:r w:rsidRPr="0088770A">
        <w:t xml:space="preserve"> veřejné</w:t>
      </w:r>
      <w:r w:rsidR="008A3F77" w:rsidRPr="0088770A">
        <w:t>ho</w:t>
      </w:r>
      <w:r w:rsidRPr="0088770A">
        <w:t xml:space="preserve"> projedn</w:t>
      </w:r>
      <w:r w:rsidRPr="00EA55D8">
        <w:t xml:space="preserve">ání. </w:t>
      </w:r>
    </w:p>
    <w:p w:rsidR="00934B03" w:rsidRPr="0088770A" w:rsidRDefault="00D1550E" w:rsidP="00934B03">
      <w:pPr>
        <w:spacing w:before="60"/>
        <w:jc w:val="both"/>
      </w:pPr>
      <w:r w:rsidRPr="00EA55D8">
        <w:t xml:space="preserve">V průběhu </w:t>
      </w:r>
      <w:r w:rsidR="0088770A" w:rsidRPr="00EA55D8">
        <w:t xml:space="preserve">výše uvedené lhůty </w:t>
      </w:r>
      <w:r w:rsidR="00873E23" w:rsidRPr="00EA55D8">
        <w:t xml:space="preserve">byly </w:t>
      </w:r>
      <w:r w:rsidR="00D13EF5">
        <w:t>uplatněny k návrhu Z</w:t>
      </w:r>
      <w:r w:rsidR="00873E23" w:rsidRPr="0088770A">
        <w:t xml:space="preserve">měny č. </w:t>
      </w:r>
      <w:r w:rsidR="0088770A" w:rsidRPr="0088770A">
        <w:t>1</w:t>
      </w:r>
      <w:r w:rsidR="00873E23" w:rsidRPr="0088770A">
        <w:t xml:space="preserve"> územního plánu </w:t>
      </w:r>
      <w:r w:rsidR="0088770A" w:rsidRPr="0088770A">
        <w:t>Petřvaldu</w:t>
      </w:r>
      <w:r w:rsidRPr="0088770A">
        <w:t xml:space="preserve"> připomínky. </w:t>
      </w:r>
      <w:r w:rsidR="008E014F" w:rsidRPr="0088770A">
        <w:t>J</w:t>
      </w:r>
      <w:r w:rsidRPr="0088770A">
        <w:t>ejich vyhodnocení</w:t>
      </w:r>
      <w:r w:rsidR="008E014F" w:rsidRPr="0088770A">
        <w:t xml:space="preserve"> je součástí tohoto odůvodnění opatření obecné povahy.</w:t>
      </w:r>
      <w:r w:rsidR="00934B03" w:rsidRPr="0088770A">
        <w:t xml:space="preserve"> Dále byla </w:t>
      </w:r>
      <w:r w:rsidR="0088770A" w:rsidRPr="0088770A">
        <w:t>uplatněna jedna námitka paní Miluše Holkové a pana Ladislava Pavelk</w:t>
      </w:r>
      <w:r w:rsidR="00F6620F">
        <w:t>a</w:t>
      </w:r>
      <w:r w:rsidR="0088770A" w:rsidRPr="0088770A">
        <w:t>.</w:t>
      </w:r>
      <w:r w:rsidR="00934B03" w:rsidRPr="0088770A">
        <w:t xml:space="preserve"> </w:t>
      </w:r>
    </w:p>
    <w:p w:rsidR="00873E23" w:rsidRPr="00B82B29" w:rsidRDefault="00873E23" w:rsidP="00873E23">
      <w:pPr>
        <w:autoSpaceDE w:val="0"/>
        <w:autoSpaceDN w:val="0"/>
        <w:adjustRightInd w:val="0"/>
        <w:jc w:val="both"/>
        <w:rPr>
          <w:color w:val="FF0000"/>
        </w:rPr>
      </w:pPr>
      <w:bookmarkStart w:id="5" w:name="Příloha_1"/>
      <w:bookmarkEnd w:id="5"/>
    </w:p>
    <w:p w:rsidR="00F036FD" w:rsidRPr="00F036FD" w:rsidRDefault="00F036FD" w:rsidP="00F036FD">
      <w:pPr>
        <w:autoSpaceDE w:val="0"/>
        <w:autoSpaceDN w:val="0"/>
        <w:adjustRightInd w:val="0"/>
        <w:spacing w:after="120"/>
        <w:jc w:val="both"/>
        <w:rPr>
          <w:u w:val="single"/>
        </w:rPr>
      </w:pPr>
      <w:r w:rsidRPr="00F036FD">
        <w:rPr>
          <w:u w:val="single"/>
        </w:rPr>
        <w:t>ROZHODNUTÍ O NÁMITKÁCH K NÁVRHU ZMĚNY Č.1 ÚZEMNÍHO PLÁNU PETŘVALDU</w:t>
      </w:r>
    </w:p>
    <w:p w:rsidR="00F036FD" w:rsidRPr="00F036FD" w:rsidRDefault="00F036FD" w:rsidP="00F036FD">
      <w:pPr>
        <w:spacing w:after="144"/>
        <w:jc w:val="both"/>
        <w:rPr>
          <w:color w:val="1B232E"/>
          <w:u w:val="single"/>
        </w:rPr>
      </w:pPr>
      <w:r w:rsidRPr="00F036FD">
        <w:rPr>
          <w:color w:val="1B232E"/>
          <w:u w:val="single"/>
        </w:rPr>
        <w:t>Námitka Miluše Holkové, bytem Chalupnická 1674 a Ladislava Pavelka, bytem Chalupnická 4, Petřvald 735 41</w:t>
      </w:r>
    </w:p>
    <w:p w:rsidR="00F036FD" w:rsidRPr="00F036FD" w:rsidRDefault="00F036FD" w:rsidP="00F036FD">
      <w:pPr>
        <w:spacing w:before="60"/>
        <w:jc w:val="both"/>
        <w:rPr>
          <w:rFonts w:cs="Times New Roman"/>
          <w:szCs w:val="24"/>
        </w:rPr>
      </w:pPr>
      <w:r w:rsidRPr="00F036FD">
        <w:rPr>
          <w:rFonts w:cs="Times New Roman"/>
          <w:szCs w:val="24"/>
        </w:rPr>
        <w:t>(doslovný přepis námitky)</w:t>
      </w:r>
    </w:p>
    <w:p w:rsidR="00F036FD" w:rsidRPr="006C78ED" w:rsidRDefault="00F036FD" w:rsidP="00F036FD">
      <w:pPr>
        <w:spacing w:after="144"/>
        <w:jc w:val="both"/>
        <w:rPr>
          <w:i/>
          <w:color w:val="1B232E"/>
          <w:u w:val="single"/>
        </w:rPr>
      </w:pPr>
      <w:r w:rsidRPr="006C78ED">
        <w:rPr>
          <w:i/>
          <w:color w:val="1B232E"/>
          <w:u w:val="single"/>
        </w:rPr>
        <w:t>Námitky proti návrhu změny č. 1 územního plánu Petřvaldu</w:t>
      </w:r>
    </w:p>
    <w:p w:rsidR="00F036FD" w:rsidRPr="00144579" w:rsidRDefault="00F036FD" w:rsidP="00F036FD">
      <w:pPr>
        <w:spacing w:after="144"/>
        <w:jc w:val="center"/>
        <w:rPr>
          <w:i/>
          <w:color w:val="1B232E"/>
        </w:rPr>
      </w:pPr>
      <w:r w:rsidRPr="00144579">
        <w:rPr>
          <w:i/>
          <w:color w:val="1B232E"/>
        </w:rPr>
        <w:t>I.</w:t>
      </w:r>
    </w:p>
    <w:p w:rsidR="00F036FD" w:rsidRPr="00144579" w:rsidRDefault="00F036FD" w:rsidP="00F036FD">
      <w:pPr>
        <w:spacing w:after="144"/>
        <w:rPr>
          <w:i/>
          <w:color w:val="1B232E"/>
        </w:rPr>
      </w:pPr>
      <w:r w:rsidRPr="00144579">
        <w:rPr>
          <w:i/>
          <w:color w:val="1B232E"/>
        </w:rPr>
        <w:t>Seznámili jsme se s návrhem zm</w:t>
      </w:r>
      <w:r>
        <w:rPr>
          <w:i/>
          <w:color w:val="1B232E"/>
        </w:rPr>
        <w:t>ěny č. 1 územního plánu Petřvald</w:t>
      </w:r>
      <w:r w:rsidRPr="00144579">
        <w:rPr>
          <w:i/>
          <w:color w:val="1B232E"/>
        </w:rPr>
        <w:t>u, který byl zveřejněn na úřední desce Městského úřadu Orlová.</w:t>
      </w:r>
    </w:p>
    <w:p w:rsidR="00F036FD" w:rsidRPr="00144579" w:rsidRDefault="00F036FD" w:rsidP="00F036FD">
      <w:pPr>
        <w:spacing w:after="144"/>
        <w:jc w:val="both"/>
        <w:rPr>
          <w:i/>
          <w:color w:val="1B232E"/>
        </w:rPr>
      </w:pPr>
      <w:r w:rsidRPr="00144579">
        <w:rPr>
          <w:i/>
          <w:color w:val="1B232E"/>
        </w:rPr>
        <w:t xml:space="preserve">Vzhledem k tomu, že s návrhem změny nesouhlasíme, podáváme proti němu námitky, které odůvodňujeme níže v čl. II. tohoto podání </w:t>
      </w:r>
    </w:p>
    <w:p w:rsidR="00F036FD" w:rsidRPr="00144579" w:rsidRDefault="00F036FD" w:rsidP="00F036FD">
      <w:pPr>
        <w:spacing w:after="144"/>
        <w:jc w:val="both"/>
        <w:rPr>
          <w:i/>
          <w:color w:val="1B232E"/>
        </w:rPr>
      </w:pPr>
      <w:r w:rsidRPr="00144579">
        <w:rPr>
          <w:i/>
          <w:color w:val="1B232E"/>
        </w:rPr>
        <w:t xml:space="preserve">K podání námitek jsme oprávněni jako vlastníci pozemku dotčeného návrhem - parc. č. 3398/1 v katastrálním území Petřvaldu u Karviné, který leží v bezprostřední blízkosti hranice zastavěného území obce. </w:t>
      </w:r>
    </w:p>
    <w:p w:rsidR="00F036FD" w:rsidRPr="00144579" w:rsidRDefault="00F036FD" w:rsidP="00F036FD">
      <w:pPr>
        <w:spacing w:after="144"/>
        <w:jc w:val="both"/>
        <w:rPr>
          <w:i/>
          <w:color w:val="1B232E"/>
        </w:rPr>
      </w:pPr>
      <w:r w:rsidRPr="00144579">
        <w:rPr>
          <w:i/>
          <w:color w:val="1B232E"/>
        </w:rPr>
        <w:lastRenderedPageBreak/>
        <w:t>Námitky se týkají území - části pozemku parc. č. 3398/1 v katastrálním území Petřvald u </w:t>
      </w:r>
      <w:r w:rsidRPr="00144579">
        <w:rPr>
          <w:i/>
        </w:rPr>
        <w:t xml:space="preserve">Karviné, které prezentujeme v přiloženém orientačním zákresu oranžovou barvou. </w:t>
      </w:r>
    </w:p>
    <w:p w:rsidR="00F036FD" w:rsidRPr="00144579" w:rsidRDefault="00F036FD" w:rsidP="00F036FD">
      <w:pPr>
        <w:spacing w:after="144"/>
        <w:jc w:val="center"/>
        <w:rPr>
          <w:i/>
          <w:color w:val="1B232E"/>
        </w:rPr>
      </w:pPr>
      <w:r w:rsidRPr="00144579">
        <w:rPr>
          <w:i/>
          <w:color w:val="1B232E"/>
        </w:rPr>
        <w:t>II.</w:t>
      </w:r>
    </w:p>
    <w:p w:rsidR="00F036FD" w:rsidRPr="00144579" w:rsidRDefault="00F036FD" w:rsidP="00F036FD">
      <w:pPr>
        <w:spacing w:after="144"/>
        <w:jc w:val="both"/>
        <w:rPr>
          <w:i/>
          <w:color w:val="1B232E"/>
        </w:rPr>
      </w:pPr>
      <w:r w:rsidRPr="00144579">
        <w:rPr>
          <w:i/>
          <w:color w:val="1B232E"/>
        </w:rPr>
        <w:t xml:space="preserve">S návrhem změny územního plánu nesouhlasíme v rozsahu, v jakém vymezuje zastavitelné území obce. </w:t>
      </w:r>
    </w:p>
    <w:p w:rsidR="00F036FD" w:rsidRPr="00144579" w:rsidRDefault="00F036FD" w:rsidP="00F036FD">
      <w:pPr>
        <w:spacing w:after="144"/>
        <w:jc w:val="both"/>
        <w:rPr>
          <w:i/>
          <w:color w:val="1B232E"/>
        </w:rPr>
      </w:pPr>
      <w:r w:rsidRPr="00144579">
        <w:rPr>
          <w:i/>
          <w:color w:val="1B232E"/>
        </w:rPr>
        <w:t>Opakovanými žádostmi u zdejšího st</w:t>
      </w:r>
      <w:r w:rsidR="007D7A22">
        <w:rPr>
          <w:i/>
          <w:color w:val="1B232E"/>
        </w:rPr>
        <w:t>avebního úřadu a u Města Petřval</w:t>
      </w:r>
      <w:r w:rsidRPr="00144579">
        <w:rPr>
          <w:i/>
          <w:color w:val="1B232E"/>
        </w:rPr>
        <w:t>d jsme se domáhali změny územního plánu Petřvaldu tak, aby bylo dotčené území (které specifikujeme výše v čl. I. tohoto podání) zahrnuto mezi plochy zastavitelné individuální výstavbou (pro účely bydlení).</w:t>
      </w:r>
    </w:p>
    <w:p w:rsidR="00F036FD" w:rsidRPr="00144579" w:rsidRDefault="00F036FD" w:rsidP="00F036FD">
      <w:pPr>
        <w:spacing w:after="144"/>
        <w:jc w:val="both"/>
        <w:rPr>
          <w:i/>
          <w:color w:val="1B232E"/>
        </w:rPr>
      </w:pPr>
      <w:r w:rsidRPr="00144579">
        <w:rPr>
          <w:i/>
          <w:color w:val="1B232E"/>
        </w:rPr>
        <w:t xml:space="preserve">Máme za to, že vymezení tohoto úseku jako zastavitelného je plně v souladu s cíli územního plánování, jak jsou vymezeny v zák. č. 183/2006 Sb., stavební zákon. Tímto cílem je vytváření předpokladů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 </w:t>
      </w:r>
    </w:p>
    <w:p w:rsidR="00F036FD" w:rsidRPr="00144579" w:rsidRDefault="00F036FD" w:rsidP="00F036FD">
      <w:pPr>
        <w:spacing w:after="144"/>
        <w:jc w:val="both"/>
        <w:rPr>
          <w:i/>
          <w:color w:val="1B232E"/>
        </w:rPr>
      </w:pPr>
      <w:r w:rsidRPr="00144579">
        <w:rPr>
          <w:i/>
          <w:color w:val="1B232E"/>
        </w:rPr>
        <w:t>Shora uvedený pozemek náleží do našeho rodinného majetku. Oba dva jsme v Petřvaldě rodáky. Dotčené území chceme převést na naše rodinné příslušníky za účelem realizace bydlení.</w:t>
      </w:r>
    </w:p>
    <w:p w:rsidR="00F036FD" w:rsidRPr="00144579" w:rsidRDefault="00F036FD" w:rsidP="00F036FD">
      <w:pPr>
        <w:spacing w:after="144"/>
        <w:jc w:val="both"/>
        <w:rPr>
          <w:i/>
          <w:color w:val="1B232E"/>
        </w:rPr>
      </w:pPr>
      <w:r w:rsidRPr="00144579">
        <w:rPr>
          <w:i/>
          <w:color w:val="1B232E"/>
        </w:rPr>
        <w:t xml:space="preserve">Máme za to, že je v nejlepším zájmu obce a tedy i ve veřejném zájmu, aby v ní rodinní příslušníci jejích dlouholetých, kmenových obyvatel, zůstávali a osídlovali se zde. Nebude- li zastavitelné území vymezeno, tyto osoby a jejich rodiny obec s nejvyšší pravděpodobností opustí, neboť pozbydou možnost využití rodinného majetku ke stavbě domu. </w:t>
      </w:r>
    </w:p>
    <w:p w:rsidR="00F036FD" w:rsidRPr="00144579" w:rsidRDefault="00F036FD" w:rsidP="00F036FD">
      <w:pPr>
        <w:spacing w:after="144"/>
        <w:jc w:val="both"/>
        <w:rPr>
          <w:i/>
          <w:color w:val="1B232E"/>
        </w:rPr>
      </w:pPr>
      <w:r w:rsidRPr="00144579">
        <w:rPr>
          <w:i/>
          <w:color w:val="1B232E"/>
        </w:rPr>
        <w:t>Zvláště v současné době, kdy je region postižen stárnutím populace a hrozbou sociálního úpadku s ohledem na krach majoritního zaměstnavatele OKD, a.s., je potřeba vytvářet podmínky pro udržení rodin na území obce. Budou - li mít tyto původní rodiny životní zázemí na území obce, založené vlastnickým právem k nemovitostem (se kterým souvisí i právo dědické), pravděpodobnost stěhování těchto osob do jiných obcí či regionů přirozeně poklesne.</w:t>
      </w:r>
    </w:p>
    <w:p w:rsidR="00F036FD" w:rsidRPr="00144579" w:rsidRDefault="00F036FD" w:rsidP="00F036FD">
      <w:pPr>
        <w:spacing w:after="144"/>
        <w:jc w:val="both"/>
        <w:rPr>
          <w:i/>
          <w:color w:val="1B232E"/>
        </w:rPr>
      </w:pPr>
      <w:r w:rsidRPr="00144579">
        <w:rPr>
          <w:i/>
          <w:color w:val="1B232E"/>
        </w:rPr>
        <w:t xml:space="preserve">Dotčené území se nachází v lokalitě u ulice Podlesní, která je hojně lemována rodinnými domky. V bezprostředním sousedství dotčeného území, na pozemcích v kat. území Petřvald u Karviné - parc. č. 3413/3, 3413/7, 3413/9, 3413/10, 3413/11, 3413/12,  se nachází dokonce celý komplex rodinných domků (vystavěných jako tzv. developerský projekt), které byly vystavěny na půdě stejného druhu a kvality, jako je půda na dotčeném území. </w:t>
      </w:r>
    </w:p>
    <w:p w:rsidR="00F036FD" w:rsidRPr="00144579" w:rsidRDefault="00F036FD" w:rsidP="00F036FD">
      <w:pPr>
        <w:spacing w:after="144"/>
        <w:jc w:val="both"/>
        <w:rPr>
          <w:i/>
          <w:color w:val="1B232E"/>
        </w:rPr>
      </w:pPr>
      <w:r w:rsidRPr="00144579">
        <w:rPr>
          <w:i/>
          <w:color w:val="1B232E"/>
        </w:rPr>
        <w:t xml:space="preserve">S ohledem na shora uvedené by výstavba nového rodinného domu na dotčeném území nijak nezasáhla do stávajícího krajinného rázu obce. </w:t>
      </w:r>
    </w:p>
    <w:p w:rsidR="00F036FD" w:rsidRPr="00144579" w:rsidRDefault="00F036FD" w:rsidP="00F036FD">
      <w:pPr>
        <w:spacing w:after="144"/>
        <w:jc w:val="both"/>
        <w:rPr>
          <w:i/>
          <w:color w:val="1B232E"/>
        </w:rPr>
      </w:pPr>
      <w:r w:rsidRPr="00144579">
        <w:rPr>
          <w:i/>
          <w:color w:val="1B232E"/>
        </w:rPr>
        <w:t xml:space="preserve">Vzhledem k tomu, že dotčené území zahrnuje toliko nepatrnou část pozemku parc.č. 3398/1 v katastrálním území Petřvald u Karviné, nejednalo by se ani o významný zásah do zemědělské půdy na území obce. Vynětí dotčeného území ze zemědělského půdního fondu je navíc odůvodněno veřejným zájmem, jak je uvedeno výše. </w:t>
      </w:r>
    </w:p>
    <w:p w:rsidR="00F036FD" w:rsidRPr="00144579" w:rsidRDefault="00F036FD" w:rsidP="00F036FD">
      <w:pPr>
        <w:spacing w:after="144"/>
        <w:jc w:val="center"/>
        <w:rPr>
          <w:i/>
          <w:color w:val="1B232E"/>
        </w:rPr>
      </w:pPr>
      <w:r w:rsidRPr="00144579">
        <w:rPr>
          <w:i/>
          <w:color w:val="1B232E"/>
        </w:rPr>
        <w:t>III.</w:t>
      </w:r>
    </w:p>
    <w:p w:rsidR="00F036FD" w:rsidRDefault="00F036FD" w:rsidP="00A268CF">
      <w:pPr>
        <w:jc w:val="both"/>
        <w:rPr>
          <w:i/>
          <w:color w:val="1B232E"/>
        </w:rPr>
      </w:pPr>
      <w:r w:rsidRPr="00144579">
        <w:rPr>
          <w:i/>
          <w:color w:val="1B232E"/>
        </w:rPr>
        <w:t xml:space="preserve">S ohledem na shora uvedené se námitkami domáháme, aby byl návrh změny č. 1 územního plánu Petřvaldu změněn tak, že se dotčené území zahrnuje mezi plochy zastavitelné individuální výstavbou. </w:t>
      </w:r>
    </w:p>
    <w:p w:rsidR="00F036FD" w:rsidRDefault="00A268CF" w:rsidP="00A268CF">
      <w:pPr>
        <w:jc w:val="both"/>
        <w:rPr>
          <w:rFonts w:cs="Times New Roman"/>
          <w:szCs w:val="24"/>
        </w:rPr>
      </w:pPr>
      <w:r>
        <w:rPr>
          <w:rFonts w:cs="Times New Roman"/>
          <w:szCs w:val="24"/>
        </w:rPr>
        <w:t>(konec citace)</w:t>
      </w:r>
    </w:p>
    <w:p w:rsidR="00A268CF" w:rsidRPr="00A268CF" w:rsidRDefault="00A268CF" w:rsidP="00A268CF">
      <w:pPr>
        <w:spacing w:before="60"/>
        <w:jc w:val="both"/>
        <w:rPr>
          <w:rFonts w:cs="Times New Roman"/>
          <w:szCs w:val="24"/>
        </w:rPr>
      </w:pPr>
    </w:p>
    <w:p w:rsidR="00F036FD" w:rsidRPr="00F036FD" w:rsidRDefault="00F036FD" w:rsidP="00A268CF">
      <w:pPr>
        <w:jc w:val="both"/>
        <w:rPr>
          <w:b/>
          <w:i/>
        </w:rPr>
      </w:pPr>
      <w:r w:rsidRPr="00F036FD">
        <w:rPr>
          <w:b/>
          <w:i/>
        </w:rPr>
        <w:t>Návrh rozhodnutí o námitce paní Miluše Holkové a pana Ladislava Pavelka:</w:t>
      </w:r>
    </w:p>
    <w:p w:rsidR="00F036FD" w:rsidRPr="0002652E" w:rsidRDefault="00F036FD" w:rsidP="00F036FD">
      <w:pPr>
        <w:spacing w:after="144"/>
        <w:jc w:val="both"/>
      </w:pPr>
      <w:r w:rsidRPr="0002652E">
        <w:t>Námitce se nevyhovuje</w:t>
      </w:r>
      <w:r>
        <w:t>.</w:t>
      </w:r>
    </w:p>
    <w:p w:rsidR="00F036FD" w:rsidRPr="00F036FD" w:rsidRDefault="00F036FD" w:rsidP="00A268CF">
      <w:pPr>
        <w:jc w:val="both"/>
        <w:rPr>
          <w:b/>
          <w:i/>
        </w:rPr>
      </w:pPr>
      <w:r w:rsidRPr="00F036FD">
        <w:rPr>
          <w:b/>
          <w:i/>
        </w:rPr>
        <w:t>Odůvodnění:</w:t>
      </w:r>
    </w:p>
    <w:p w:rsidR="00F036FD" w:rsidRPr="0002652E" w:rsidRDefault="00F036FD" w:rsidP="00F036FD">
      <w:pPr>
        <w:spacing w:after="144"/>
        <w:jc w:val="both"/>
      </w:pPr>
      <w:r w:rsidRPr="0002652E">
        <w:t>Dle ustanovení § 52 odst. 2 stavebního zákona mohou námitky proti návrhu územního plánu podat pouze vlastníci pozemků a staveb dotčených návrhem řešení, oprávněný investor a</w:t>
      </w:r>
      <w:r>
        <w:t> </w:t>
      </w:r>
      <w:r w:rsidRPr="0002652E">
        <w:t xml:space="preserve">zástupce veřejnosti. </w:t>
      </w:r>
    </w:p>
    <w:p w:rsidR="00F036FD" w:rsidRPr="0002652E" w:rsidRDefault="00F036FD" w:rsidP="00F036FD">
      <w:pPr>
        <w:spacing w:after="144"/>
        <w:jc w:val="both"/>
      </w:pPr>
      <w:r w:rsidRPr="0002652E">
        <w:lastRenderedPageBreak/>
        <w:t>Pozemky, které jsou uv</w:t>
      </w:r>
      <w:r w:rsidR="004F5784">
        <w:t>áděny v námitce nejsou řešením Z</w:t>
      </w:r>
      <w:r w:rsidRPr="0002652E">
        <w:t>měny č. 1 územního plánu Petřvaldu dotčeny. Jedná se o požadavek vymezení nové zastavitelné plochy, o kterém již v minulosti zastup</w:t>
      </w:r>
      <w:r w:rsidR="004F5784">
        <w:t>itelstvo města rozhodlo jej do Z</w:t>
      </w:r>
      <w:r w:rsidRPr="0002652E">
        <w:t xml:space="preserve">měny č. 1 územního plánu </w:t>
      </w:r>
      <w:r w:rsidR="004F5784">
        <w:t xml:space="preserve">Petřvaldu </w:t>
      </w:r>
      <w:r w:rsidRPr="0002652E">
        <w:t>nezahrnout.</w:t>
      </w:r>
    </w:p>
    <w:p w:rsidR="00F036FD" w:rsidRPr="0002652E" w:rsidRDefault="00F036FD" w:rsidP="00F036FD">
      <w:pPr>
        <w:spacing w:before="60"/>
        <w:jc w:val="both"/>
      </w:pPr>
      <w:r w:rsidRPr="0002652E">
        <w:t xml:space="preserve">Pozemek parc. č. 3398/1 </w:t>
      </w:r>
      <w:r>
        <w:t xml:space="preserve">v katastrálním území Petřvald u Karviné </w:t>
      </w:r>
      <w:r w:rsidRPr="0002652E">
        <w:t>se dle územně analytických podkladů ORP Orlová nachází v II. třídě ochrany zemědělské půdy. Dle § 4 odst. 3) zákona č.</w:t>
      </w:r>
      <w:r>
        <w:t> </w:t>
      </w:r>
      <w:r w:rsidRPr="0002652E">
        <w:t xml:space="preserve">334/1992 Sb. o ochraně zemědělského půdního fondu, ve znění pozdějších předpisů, je možno zemědělskou půdu I. a II. třídy ochrany odejmout pouze v případech, kdy jiný veřejný zájem výrazně převažuje nad veřejným zájmem ochrany zemědělského půdního fondu. Vymezení zastavitelné plochy individuální bydlení není veřejným zájmem. </w:t>
      </w:r>
    </w:p>
    <w:p w:rsidR="00F036FD" w:rsidRDefault="00F036FD" w:rsidP="00F036FD">
      <w:pPr>
        <w:spacing w:after="144"/>
        <w:jc w:val="both"/>
        <w:rPr>
          <w:b/>
          <w:color w:val="1B232E"/>
        </w:rPr>
      </w:pPr>
    </w:p>
    <w:p w:rsidR="00F036FD" w:rsidRPr="00A268CF" w:rsidRDefault="00A268CF" w:rsidP="00F036FD">
      <w:pPr>
        <w:spacing w:after="144"/>
        <w:jc w:val="both"/>
        <w:rPr>
          <w:color w:val="1B232E"/>
          <w:u w:val="single"/>
        </w:rPr>
      </w:pPr>
      <w:r w:rsidRPr="00A268CF">
        <w:rPr>
          <w:color w:val="1B232E"/>
          <w:u w:val="single"/>
        </w:rPr>
        <w:t>VYHODNOCENÍ PŘIPOMÍNEK KE ZMĚNĚ Č.</w:t>
      </w:r>
      <w:r w:rsidR="008E6E77">
        <w:rPr>
          <w:color w:val="1B232E"/>
          <w:u w:val="single"/>
        </w:rPr>
        <w:t xml:space="preserve"> </w:t>
      </w:r>
      <w:r w:rsidRPr="00A268CF">
        <w:rPr>
          <w:color w:val="1B232E"/>
          <w:u w:val="single"/>
        </w:rPr>
        <w:t>1 ÚZEMNÍHO PLÁNU PETŘVALDU</w:t>
      </w:r>
    </w:p>
    <w:p w:rsidR="00F036FD" w:rsidRPr="00A268CF" w:rsidRDefault="004F5784" w:rsidP="00F036FD">
      <w:pPr>
        <w:jc w:val="both"/>
        <w:rPr>
          <w:color w:val="1B232E"/>
          <w:u w:val="single"/>
        </w:rPr>
      </w:pPr>
      <w:r>
        <w:rPr>
          <w:color w:val="1B232E"/>
          <w:u w:val="single"/>
        </w:rPr>
        <w:t>K návrhu Z</w:t>
      </w:r>
      <w:r w:rsidR="00F036FD" w:rsidRPr="00A268CF">
        <w:rPr>
          <w:color w:val="1B232E"/>
          <w:u w:val="single"/>
        </w:rPr>
        <w:t xml:space="preserve">měny č. 1 územního plánu Petřvaldu byla od níže uvedených podána tato připomínka:  </w:t>
      </w:r>
    </w:p>
    <w:p w:rsidR="00F036FD" w:rsidRDefault="00F036FD" w:rsidP="00F036FD">
      <w:pPr>
        <w:numPr>
          <w:ilvl w:val="0"/>
          <w:numId w:val="26"/>
        </w:numPr>
        <w:jc w:val="both"/>
        <w:rPr>
          <w:color w:val="1B232E"/>
        </w:rPr>
      </w:pPr>
      <w:r>
        <w:rPr>
          <w:color w:val="1B232E"/>
        </w:rPr>
        <w:t xml:space="preserve">Šárka Briestenská, bytem U Kovárny 1916, Petřvald </w:t>
      </w:r>
    </w:p>
    <w:p w:rsidR="00F036FD" w:rsidRDefault="00F036FD" w:rsidP="00F036FD">
      <w:pPr>
        <w:numPr>
          <w:ilvl w:val="0"/>
          <w:numId w:val="26"/>
        </w:numPr>
        <w:jc w:val="both"/>
        <w:rPr>
          <w:color w:val="1B232E"/>
        </w:rPr>
      </w:pPr>
      <w:r>
        <w:rPr>
          <w:color w:val="1B232E"/>
        </w:rPr>
        <w:t xml:space="preserve">Ludmila Ročkárová, bytem Polní 652, Petřvald </w:t>
      </w:r>
    </w:p>
    <w:p w:rsidR="00F036FD" w:rsidRDefault="00F036FD" w:rsidP="00F036FD">
      <w:pPr>
        <w:numPr>
          <w:ilvl w:val="0"/>
          <w:numId w:val="26"/>
        </w:numPr>
        <w:jc w:val="both"/>
        <w:rPr>
          <w:color w:val="1B232E"/>
        </w:rPr>
      </w:pPr>
      <w:r>
        <w:rPr>
          <w:color w:val="1B232E"/>
        </w:rPr>
        <w:t xml:space="preserve">Ján Ročkár, bytem Polní 652, Petřvald </w:t>
      </w:r>
    </w:p>
    <w:p w:rsidR="00F036FD" w:rsidRDefault="00F036FD" w:rsidP="00F036FD">
      <w:pPr>
        <w:numPr>
          <w:ilvl w:val="0"/>
          <w:numId w:val="26"/>
        </w:numPr>
        <w:jc w:val="both"/>
        <w:rPr>
          <w:color w:val="1B232E"/>
        </w:rPr>
      </w:pPr>
      <w:r>
        <w:rPr>
          <w:color w:val="1B232E"/>
        </w:rPr>
        <w:t>Martin Vítek, bytem Mitušova 85, Ostrava</w:t>
      </w:r>
    </w:p>
    <w:p w:rsidR="00F036FD" w:rsidRDefault="00F036FD" w:rsidP="00F036FD">
      <w:pPr>
        <w:numPr>
          <w:ilvl w:val="0"/>
          <w:numId w:val="26"/>
        </w:numPr>
        <w:jc w:val="both"/>
        <w:rPr>
          <w:color w:val="1B232E"/>
        </w:rPr>
      </w:pPr>
      <w:r>
        <w:rPr>
          <w:color w:val="1B232E"/>
        </w:rPr>
        <w:t>Eva Bartošová, bytem Polní 2032, Petřvald</w:t>
      </w:r>
    </w:p>
    <w:p w:rsidR="00F036FD" w:rsidRDefault="00F036FD" w:rsidP="00F036FD">
      <w:pPr>
        <w:numPr>
          <w:ilvl w:val="0"/>
          <w:numId w:val="26"/>
        </w:numPr>
        <w:jc w:val="both"/>
        <w:rPr>
          <w:color w:val="1B232E"/>
        </w:rPr>
      </w:pPr>
      <w:r>
        <w:rPr>
          <w:color w:val="1B232E"/>
        </w:rPr>
        <w:t>Luděk Bartoš, bytem Píšečná 15, Ostrava</w:t>
      </w:r>
    </w:p>
    <w:p w:rsidR="00F036FD" w:rsidRDefault="00F036FD" w:rsidP="00F036FD">
      <w:pPr>
        <w:numPr>
          <w:ilvl w:val="0"/>
          <w:numId w:val="26"/>
        </w:numPr>
        <w:jc w:val="both"/>
        <w:rPr>
          <w:color w:val="1B232E"/>
        </w:rPr>
      </w:pPr>
      <w:r>
        <w:rPr>
          <w:color w:val="1B232E"/>
        </w:rPr>
        <w:t>MUDr. Hynek Hrankay a Bc. Petra Hrankayová, bytem Polní 2026, Petřvald</w:t>
      </w:r>
    </w:p>
    <w:p w:rsidR="00F036FD" w:rsidRDefault="00F036FD" w:rsidP="00F036FD">
      <w:pPr>
        <w:numPr>
          <w:ilvl w:val="0"/>
          <w:numId w:val="26"/>
        </w:numPr>
        <w:jc w:val="both"/>
        <w:rPr>
          <w:color w:val="1B232E"/>
        </w:rPr>
      </w:pPr>
      <w:r>
        <w:rPr>
          <w:color w:val="1B232E"/>
        </w:rPr>
        <w:t>Ing. David Rudzki, bytem Vodárenská 2050, Petřvald</w:t>
      </w:r>
    </w:p>
    <w:p w:rsidR="00F036FD" w:rsidRDefault="00F036FD" w:rsidP="00F036FD">
      <w:pPr>
        <w:numPr>
          <w:ilvl w:val="0"/>
          <w:numId w:val="26"/>
        </w:numPr>
        <w:jc w:val="both"/>
        <w:rPr>
          <w:color w:val="1B232E"/>
        </w:rPr>
      </w:pPr>
      <w:r>
        <w:rPr>
          <w:color w:val="1B232E"/>
        </w:rPr>
        <w:t>Lubomír Mohyla, bytem Aloise Blachy 1797, Petřvald</w:t>
      </w:r>
    </w:p>
    <w:p w:rsidR="00F036FD" w:rsidRDefault="00F036FD" w:rsidP="00F036FD">
      <w:pPr>
        <w:numPr>
          <w:ilvl w:val="0"/>
          <w:numId w:val="26"/>
        </w:numPr>
        <w:jc w:val="both"/>
        <w:rPr>
          <w:color w:val="1B232E"/>
        </w:rPr>
      </w:pPr>
      <w:r>
        <w:rPr>
          <w:color w:val="1B232E"/>
        </w:rPr>
        <w:t>Jarmila Dolníčková, bytem U Kovárny 1932, Petřvald</w:t>
      </w:r>
    </w:p>
    <w:p w:rsidR="00F036FD" w:rsidRDefault="00F036FD" w:rsidP="00F036FD">
      <w:pPr>
        <w:numPr>
          <w:ilvl w:val="0"/>
          <w:numId w:val="26"/>
        </w:numPr>
        <w:jc w:val="both"/>
        <w:rPr>
          <w:color w:val="1B232E"/>
        </w:rPr>
      </w:pPr>
      <w:r>
        <w:rPr>
          <w:color w:val="1B232E"/>
        </w:rPr>
        <w:t>Miroslav Dolníček, bytem U Kovárny 1932, Petřvald</w:t>
      </w:r>
    </w:p>
    <w:p w:rsidR="00F036FD" w:rsidRDefault="00F036FD" w:rsidP="00F036FD">
      <w:pPr>
        <w:numPr>
          <w:ilvl w:val="0"/>
          <w:numId w:val="26"/>
        </w:numPr>
        <w:jc w:val="both"/>
        <w:rPr>
          <w:color w:val="1B232E"/>
        </w:rPr>
      </w:pPr>
      <w:r>
        <w:rPr>
          <w:color w:val="1B232E"/>
        </w:rPr>
        <w:t>Lenka Lobodová, bytem U Kovárny 1919, Petřvald</w:t>
      </w:r>
    </w:p>
    <w:p w:rsidR="00F036FD" w:rsidRDefault="00F036FD" w:rsidP="00F036FD">
      <w:pPr>
        <w:numPr>
          <w:ilvl w:val="0"/>
          <w:numId w:val="26"/>
        </w:numPr>
        <w:jc w:val="both"/>
        <w:rPr>
          <w:color w:val="1B232E"/>
        </w:rPr>
      </w:pPr>
      <w:r>
        <w:rPr>
          <w:color w:val="1B232E"/>
        </w:rPr>
        <w:t>Martin Suchel a Andrea Matušeková, oba bytem Polní 2045, Petřvald</w:t>
      </w:r>
    </w:p>
    <w:p w:rsidR="00F036FD" w:rsidRDefault="00F036FD" w:rsidP="00F036FD">
      <w:pPr>
        <w:numPr>
          <w:ilvl w:val="0"/>
          <w:numId w:val="26"/>
        </w:numPr>
        <w:jc w:val="both"/>
        <w:rPr>
          <w:color w:val="1B232E"/>
        </w:rPr>
      </w:pPr>
      <w:r>
        <w:rPr>
          <w:color w:val="1B232E"/>
        </w:rPr>
        <w:t>René Stárek, bytem Polní 1896, Petřvald</w:t>
      </w:r>
    </w:p>
    <w:p w:rsidR="00F036FD" w:rsidRDefault="00F036FD" w:rsidP="00F036FD">
      <w:pPr>
        <w:numPr>
          <w:ilvl w:val="0"/>
          <w:numId w:val="26"/>
        </w:numPr>
        <w:jc w:val="both"/>
        <w:rPr>
          <w:color w:val="1B232E"/>
        </w:rPr>
      </w:pPr>
      <w:r>
        <w:rPr>
          <w:color w:val="1B232E"/>
        </w:rPr>
        <w:t>Petr Franek, bytem U Kovárny 1881, Petř</w:t>
      </w:r>
      <w:r w:rsidR="00F6620F">
        <w:rPr>
          <w:color w:val="1B232E"/>
        </w:rPr>
        <w:t>vald</w:t>
      </w:r>
    </w:p>
    <w:p w:rsidR="00F036FD" w:rsidRDefault="00F036FD" w:rsidP="00F036FD">
      <w:pPr>
        <w:numPr>
          <w:ilvl w:val="0"/>
          <w:numId w:val="26"/>
        </w:numPr>
        <w:jc w:val="both"/>
        <w:rPr>
          <w:color w:val="1B232E"/>
        </w:rPr>
      </w:pPr>
      <w:r>
        <w:rPr>
          <w:color w:val="1B232E"/>
        </w:rPr>
        <w:t>Dagmar Žárová a Bára Žárová, obě bytem K Pískovně 410, Petř</w:t>
      </w:r>
      <w:r w:rsidR="00F6620F">
        <w:rPr>
          <w:color w:val="1B232E"/>
        </w:rPr>
        <w:t>vald</w:t>
      </w:r>
    </w:p>
    <w:p w:rsidR="00F036FD" w:rsidRDefault="00F036FD" w:rsidP="00F036FD">
      <w:pPr>
        <w:numPr>
          <w:ilvl w:val="0"/>
          <w:numId w:val="26"/>
        </w:numPr>
        <w:jc w:val="both"/>
        <w:rPr>
          <w:color w:val="1B232E"/>
        </w:rPr>
      </w:pPr>
      <w:r>
        <w:rPr>
          <w:color w:val="1B232E"/>
        </w:rPr>
        <w:t>Jiří Ožana, bytem U Kovárny 284, Petř</w:t>
      </w:r>
      <w:r w:rsidR="00F6620F">
        <w:rPr>
          <w:color w:val="1B232E"/>
        </w:rPr>
        <w:t>vald</w:t>
      </w:r>
    </w:p>
    <w:p w:rsidR="00F036FD" w:rsidRDefault="00F036FD" w:rsidP="00F036FD">
      <w:pPr>
        <w:numPr>
          <w:ilvl w:val="0"/>
          <w:numId w:val="26"/>
        </w:numPr>
        <w:jc w:val="both"/>
        <w:rPr>
          <w:color w:val="1B232E"/>
        </w:rPr>
      </w:pPr>
      <w:r>
        <w:rPr>
          <w:color w:val="1B232E"/>
        </w:rPr>
        <w:t>Marek Koziel a Dagmar Kozielová, oba bytem Na Pustkách 1961, Petřvald</w:t>
      </w:r>
    </w:p>
    <w:p w:rsidR="00F036FD" w:rsidRDefault="00F036FD" w:rsidP="00F036FD">
      <w:pPr>
        <w:numPr>
          <w:ilvl w:val="0"/>
          <w:numId w:val="26"/>
        </w:numPr>
        <w:jc w:val="both"/>
        <w:rPr>
          <w:color w:val="1B232E"/>
        </w:rPr>
      </w:pPr>
      <w:r>
        <w:rPr>
          <w:color w:val="1B232E"/>
        </w:rPr>
        <w:t>Jiřina Gebauerová, bytem Úzká 976, Petřvald</w:t>
      </w:r>
    </w:p>
    <w:p w:rsidR="00F036FD" w:rsidRDefault="00F036FD" w:rsidP="00F036FD">
      <w:pPr>
        <w:numPr>
          <w:ilvl w:val="0"/>
          <w:numId w:val="26"/>
        </w:numPr>
        <w:jc w:val="both"/>
        <w:rPr>
          <w:color w:val="1B232E"/>
        </w:rPr>
      </w:pPr>
      <w:r>
        <w:rPr>
          <w:color w:val="1B232E"/>
        </w:rPr>
        <w:t>Miloslava Krystová Matoušová, bytem Do Kopce 375, Petř</w:t>
      </w:r>
      <w:r w:rsidR="00F6620F">
        <w:rPr>
          <w:color w:val="1B232E"/>
        </w:rPr>
        <w:t>vald</w:t>
      </w:r>
    </w:p>
    <w:p w:rsidR="00F036FD" w:rsidRDefault="00F036FD" w:rsidP="00F036FD">
      <w:pPr>
        <w:numPr>
          <w:ilvl w:val="0"/>
          <w:numId w:val="26"/>
        </w:numPr>
        <w:jc w:val="both"/>
        <w:rPr>
          <w:color w:val="1B232E"/>
        </w:rPr>
      </w:pPr>
      <w:r>
        <w:rPr>
          <w:color w:val="1B232E"/>
        </w:rPr>
        <w:t>Nikola Dunička a Lenka Duničková, oba bytem Úzká 2002, Petřvald</w:t>
      </w:r>
    </w:p>
    <w:p w:rsidR="00A268CF" w:rsidRDefault="00F036FD" w:rsidP="00A268CF">
      <w:pPr>
        <w:numPr>
          <w:ilvl w:val="0"/>
          <w:numId w:val="26"/>
        </w:numPr>
        <w:jc w:val="both"/>
        <w:rPr>
          <w:color w:val="1B232E"/>
        </w:rPr>
      </w:pPr>
      <w:r>
        <w:rPr>
          <w:color w:val="1B232E"/>
        </w:rPr>
        <w:t>Karla Stratilová a Hana Pavelková, obě bytem Úzká 1865, Petřvald</w:t>
      </w:r>
    </w:p>
    <w:p w:rsidR="00A268CF" w:rsidRPr="00A268CF" w:rsidRDefault="00A268CF" w:rsidP="00A268CF">
      <w:pPr>
        <w:ind w:left="360"/>
        <w:jc w:val="both"/>
        <w:rPr>
          <w:color w:val="1B232E"/>
        </w:rPr>
      </w:pPr>
    </w:p>
    <w:p w:rsidR="00F036FD" w:rsidRPr="00A268CF" w:rsidRDefault="008E6E77" w:rsidP="00A268CF">
      <w:pPr>
        <w:spacing w:before="60"/>
        <w:jc w:val="both"/>
        <w:rPr>
          <w:rFonts w:cs="Times New Roman"/>
          <w:szCs w:val="24"/>
        </w:rPr>
      </w:pPr>
      <w:r>
        <w:rPr>
          <w:rFonts w:cs="Times New Roman"/>
          <w:szCs w:val="24"/>
        </w:rPr>
        <w:t>(doslovný přepis připomínky</w:t>
      </w:r>
      <w:r w:rsidR="00A268CF" w:rsidRPr="00F036FD">
        <w:rPr>
          <w:rFonts w:cs="Times New Roman"/>
          <w:szCs w:val="24"/>
        </w:rPr>
        <w:t>)</w:t>
      </w:r>
      <w:r w:rsidR="00F036FD" w:rsidRPr="00144579">
        <w:rPr>
          <w:i/>
          <w:color w:val="1B232E"/>
        </w:rPr>
        <w:t xml:space="preserve"> </w:t>
      </w:r>
    </w:p>
    <w:p w:rsidR="00F036FD" w:rsidRPr="008E6E77" w:rsidRDefault="00A268CF" w:rsidP="00F036FD">
      <w:pPr>
        <w:spacing w:after="144"/>
        <w:jc w:val="both"/>
        <w:rPr>
          <w:i/>
          <w:color w:val="1B232E"/>
        </w:rPr>
      </w:pPr>
      <w:r w:rsidRPr="008E6E77">
        <w:rPr>
          <w:i/>
          <w:color w:val="1B232E"/>
        </w:rPr>
        <w:t xml:space="preserve">Připomínka ke Změně č. 1 </w:t>
      </w:r>
      <w:r w:rsidR="00F036FD" w:rsidRPr="008E6E77">
        <w:rPr>
          <w:i/>
          <w:color w:val="1B232E"/>
        </w:rPr>
        <w:t>územního plánu města Petřvaldu</w:t>
      </w:r>
    </w:p>
    <w:p w:rsidR="00F036FD" w:rsidRPr="008E6E77" w:rsidRDefault="00F036FD" w:rsidP="00F036FD">
      <w:pPr>
        <w:spacing w:after="144"/>
        <w:jc w:val="both"/>
        <w:rPr>
          <w:i/>
          <w:color w:val="1B232E"/>
        </w:rPr>
      </w:pPr>
      <w:r w:rsidRPr="008E6E77">
        <w:rPr>
          <w:i/>
          <w:color w:val="1B232E"/>
        </w:rPr>
        <w:t>Žádám o provedení změny regulativu územního plánu města Petřvald v textové části A. 1 v kapitole A.1.6 STANOVENÍ PODMÍNEK PRO VYUŽITÍ PLOCH S ROZDÍLNÝM ZPŮSOBEM VYUŽITÍ odstavec číslo 1. Přehled typů ploch s rozdílným způsobem využití a podmínky pro využití ploch s rozdílným způsobem využití, a to vypuštěním níže uvedené definice v podmínkách pro hlavní využití ploch pro bydlení individuální BI:</w:t>
      </w:r>
    </w:p>
    <w:p w:rsidR="00F036FD" w:rsidRPr="008E6E77" w:rsidRDefault="00F036FD" w:rsidP="00F036FD">
      <w:pPr>
        <w:pStyle w:val="Odstavecseseznamem"/>
        <w:numPr>
          <w:ilvl w:val="0"/>
          <w:numId w:val="24"/>
        </w:numPr>
        <w:spacing w:before="0" w:after="144"/>
        <w:contextualSpacing/>
        <w:rPr>
          <w:i/>
          <w:color w:val="1B232E"/>
          <w:sz w:val="22"/>
          <w:szCs w:val="22"/>
        </w:rPr>
      </w:pPr>
      <w:r w:rsidRPr="008E6E77">
        <w:rPr>
          <w:i/>
          <w:color w:val="1B232E"/>
          <w:sz w:val="22"/>
          <w:szCs w:val="22"/>
        </w:rPr>
        <w:t>občanské vybavení veřejné infrastruktury lokálního významu - stavby a zařízení pro vzdělávání a výchovu, sociální služby, péči o rodinu, zdravotní služby, kultury, veřejnou správu, ochranu obyvatelstva</w:t>
      </w:r>
      <w:r w:rsidRPr="008E6E77">
        <w:rPr>
          <w:i/>
          <w:color w:val="1B232E"/>
          <w:sz w:val="22"/>
          <w:szCs w:val="22"/>
          <w:lang w:val="en-GB"/>
        </w:rPr>
        <w:t>;</w:t>
      </w:r>
    </w:p>
    <w:p w:rsidR="00F036FD" w:rsidRPr="008E6E77" w:rsidRDefault="00F036FD" w:rsidP="00F036FD">
      <w:pPr>
        <w:spacing w:after="144"/>
        <w:jc w:val="both"/>
        <w:rPr>
          <w:i/>
          <w:color w:val="1B232E"/>
        </w:rPr>
      </w:pPr>
      <w:r w:rsidRPr="008E6E77">
        <w:rPr>
          <w:i/>
          <w:color w:val="1B232E"/>
        </w:rPr>
        <w:t>Danou změnu zdůvodňuji tím, že v lokalitě bydlení individuálního, kde převažuje zástavba rodinných domů je nepřípustné zřizovat takovou to veřejnou infrastrukturu, jelikož:</w:t>
      </w:r>
    </w:p>
    <w:p w:rsidR="00F036FD" w:rsidRPr="008E6E77" w:rsidRDefault="00F036FD" w:rsidP="00F036FD">
      <w:pPr>
        <w:pStyle w:val="Odstavecseseznamem"/>
        <w:numPr>
          <w:ilvl w:val="0"/>
          <w:numId w:val="25"/>
        </w:numPr>
        <w:spacing w:before="0" w:after="144"/>
        <w:contextualSpacing/>
        <w:rPr>
          <w:i/>
          <w:color w:val="1B232E"/>
          <w:sz w:val="22"/>
          <w:szCs w:val="22"/>
        </w:rPr>
      </w:pPr>
      <w:r w:rsidRPr="008E6E77">
        <w:rPr>
          <w:i/>
          <w:color w:val="1B232E"/>
          <w:sz w:val="22"/>
          <w:szCs w:val="22"/>
        </w:rPr>
        <w:t>Naruší pohodu bydlení v okolí rodinných domů</w:t>
      </w:r>
    </w:p>
    <w:p w:rsidR="00F036FD" w:rsidRPr="008E6E77" w:rsidRDefault="00F141C2" w:rsidP="00F036FD">
      <w:pPr>
        <w:pStyle w:val="Odstavecseseznamem"/>
        <w:numPr>
          <w:ilvl w:val="0"/>
          <w:numId w:val="25"/>
        </w:numPr>
        <w:spacing w:before="0" w:after="144"/>
        <w:contextualSpacing/>
        <w:rPr>
          <w:i/>
          <w:color w:val="1B232E"/>
          <w:sz w:val="22"/>
          <w:szCs w:val="22"/>
        </w:rPr>
      </w:pPr>
      <w:r>
        <w:rPr>
          <w:i/>
          <w:color w:val="1B232E"/>
          <w:sz w:val="22"/>
          <w:szCs w:val="22"/>
        </w:rPr>
        <w:t>Neú</w:t>
      </w:r>
      <w:r w:rsidR="00F036FD" w:rsidRPr="008E6E77">
        <w:rPr>
          <w:i/>
          <w:color w:val="1B232E"/>
          <w:sz w:val="22"/>
          <w:szCs w:val="22"/>
        </w:rPr>
        <w:t>měrně zvýší dopravní zátěž v dané lokalitě.</w:t>
      </w:r>
    </w:p>
    <w:p w:rsidR="00F036FD" w:rsidRPr="008E6E77" w:rsidRDefault="00F036FD" w:rsidP="00F036FD">
      <w:pPr>
        <w:pStyle w:val="Odstavecseseznamem"/>
        <w:numPr>
          <w:ilvl w:val="0"/>
          <w:numId w:val="25"/>
        </w:numPr>
        <w:spacing w:before="0" w:after="144"/>
        <w:contextualSpacing/>
        <w:rPr>
          <w:i/>
          <w:color w:val="1B232E"/>
          <w:sz w:val="22"/>
          <w:szCs w:val="22"/>
        </w:rPr>
      </w:pPr>
      <w:r w:rsidRPr="008E6E77">
        <w:rPr>
          <w:i/>
          <w:color w:val="1B232E"/>
          <w:sz w:val="22"/>
          <w:szCs w:val="22"/>
        </w:rPr>
        <w:t>Nyní může jakýkoliv subjekt zřídit jakoukoliv službu, s kterou může většina občanů klidně nesouhlasit z důvodu možného narušení soužití v dané lokalitě.</w:t>
      </w:r>
    </w:p>
    <w:p w:rsidR="00F036FD" w:rsidRPr="008E6E77" w:rsidRDefault="00F036FD" w:rsidP="00F036FD">
      <w:pPr>
        <w:spacing w:after="144"/>
        <w:jc w:val="both"/>
        <w:rPr>
          <w:i/>
          <w:color w:val="1B232E"/>
        </w:rPr>
      </w:pPr>
      <w:r w:rsidRPr="008E6E77">
        <w:rPr>
          <w:i/>
          <w:color w:val="1B232E"/>
        </w:rPr>
        <w:lastRenderedPageBreak/>
        <w:t xml:space="preserve">Dále jsem přesvědčen(a), že stávající podoba BI v ÚP znamená v podstatě nekontrolovatelnost Města Petřvald nad rozvojem „sociálních služeb“ na územích mimo požadavky a dlouhodobé záměry města Petřvald s možnou koncentrací nežádoucích rizik pro občany žijící v dané lokalitě. </w:t>
      </w:r>
    </w:p>
    <w:p w:rsidR="00F036FD" w:rsidRDefault="00F036FD" w:rsidP="008E6E77">
      <w:pPr>
        <w:jc w:val="both"/>
        <w:rPr>
          <w:i/>
          <w:color w:val="1B232E"/>
        </w:rPr>
      </w:pPr>
      <w:r w:rsidRPr="008E6E77">
        <w:rPr>
          <w:i/>
          <w:color w:val="1B232E"/>
        </w:rPr>
        <w:t>Žádám o ošetření výše uvedených možných vlivů v územním plánu a řízení rozvoje sociálních služeb aktivním způsobem z role Města Petřvald.</w:t>
      </w:r>
    </w:p>
    <w:p w:rsidR="008E6E77" w:rsidRDefault="008E6E77" w:rsidP="008E6E77">
      <w:pPr>
        <w:jc w:val="both"/>
        <w:rPr>
          <w:rFonts w:cs="Times New Roman"/>
          <w:szCs w:val="24"/>
        </w:rPr>
      </w:pPr>
      <w:r>
        <w:rPr>
          <w:rFonts w:cs="Times New Roman"/>
          <w:szCs w:val="24"/>
        </w:rPr>
        <w:t>(konec citace)</w:t>
      </w:r>
    </w:p>
    <w:p w:rsidR="008E6E77" w:rsidRPr="008E6E77" w:rsidRDefault="008E6E77" w:rsidP="008E6E77">
      <w:pPr>
        <w:jc w:val="both"/>
        <w:rPr>
          <w:rFonts w:cs="Times New Roman"/>
          <w:szCs w:val="24"/>
        </w:rPr>
      </w:pPr>
    </w:p>
    <w:p w:rsidR="00F036FD" w:rsidRPr="008E6E77" w:rsidRDefault="00F036FD" w:rsidP="008E6E77">
      <w:pPr>
        <w:jc w:val="both"/>
        <w:rPr>
          <w:b/>
          <w:i/>
          <w:color w:val="1B232E"/>
        </w:rPr>
      </w:pPr>
      <w:r w:rsidRPr="008E6E77">
        <w:rPr>
          <w:b/>
          <w:i/>
          <w:color w:val="1B232E"/>
        </w:rPr>
        <w:t>Vyhodnocení připomínek:</w:t>
      </w:r>
    </w:p>
    <w:p w:rsidR="00F036FD" w:rsidRDefault="00F036FD" w:rsidP="008E6E77">
      <w:pPr>
        <w:jc w:val="both"/>
      </w:pPr>
      <w:r>
        <w:t>Dle ustanovení § 52 odst. 3</w:t>
      </w:r>
      <w:r w:rsidRPr="0002652E">
        <w:t xml:space="preserve"> stavebního zákona</w:t>
      </w:r>
      <w:r>
        <w:t xml:space="preserve"> může každý podat k návrhu územního plánu připomínku.</w:t>
      </w:r>
    </w:p>
    <w:p w:rsidR="00F036FD" w:rsidRDefault="00F036FD" w:rsidP="008E6E77">
      <w:pPr>
        <w:jc w:val="both"/>
      </w:pPr>
      <w:r>
        <w:t>Výše citované připomínky vša</w:t>
      </w:r>
      <w:r w:rsidR="004F5784">
        <w:t>k nejsou připomínkami k návrhu Z</w:t>
      </w:r>
      <w:r>
        <w:t xml:space="preserve">měny č. 1 územního plánu Petřvaldu, neboť tato změna úpravu podmínek využití plochy BI - bydlení individuální neřeší. </w:t>
      </w:r>
    </w:p>
    <w:p w:rsidR="00F036FD" w:rsidRDefault="00F036FD" w:rsidP="008E6E77">
      <w:pPr>
        <w:jc w:val="both"/>
      </w:pPr>
      <w:r>
        <w:t xml:space="preserve">Dle obsahu připomínky se jedná o návrhy na změnu územního plánu. Z tohoto důvodu </w:t>
      </w:r>
      <w:r w:rsidR="00F6620F">
        <w:t xml:space="preserve">bylo </w:t>
      </w:r>
      <w:r>
        <w:t>rozhod</w:t>
      </w:r>
      <w:r w:rsidR="00F6620F">
        <w:t>nuto</w:t>
      </w:r>
      <w:r>
        <w:t xml:space="preserve"> připomínku nezohlednit.</w:t>
      </w:r>
    </w:p>
    <w:p w:rsidR="00F036FD" w:rsidRPr="0002652E" w:rsidRDefault="00F036FD" w:rsidP="00F036FD">
      <w:pPr>
        <w:spacing w:after="144"/>
        <w:jc w:val="both"/>
        <w:rPr>
          <w:b/>
          <w:color w:val="1B232E"/>
        </w:rPr>
      </w:pPr>
      <w:r>
        <w:t xml:space="preserve">Pokud se zastupitelstvo města rozhodne připomínkám vyhovět, musí dokumentaci vrátit k přepracování a k novému projednání.  </w:t>
      </w:r>
    </w:p>
    <w:p w:rsidR="008E6E77" w:rsidRDefault="008E6E77" w:rsidP="00873E23">
      <w:pPr>
        <w:autoSpaceDE w:val="0"/>
        <w:autoSpaceDN w:val="0"/>
        <w:adjustRightInd w:val="0"/>
        <w:jc w:val="both"/>
        <w:rPr>
          <w:b/>
          <w:color w:val="FF0000"/>
          <w:u w:val="single"/>
        </w:rPr>
      </w:pPr>
    </w:p>
    <w:p w:rsidR="00873E23" w:rsidRPr="008E6E77" w:rsidRDefault="008E6E77" w:rsidP="008E6E77">
      <w:pPr>
        <w:autoSpaceDE w:val="0"/>
        <w:autoSpaceDN w:val="0"/>
        <w:adjustRightInd w:val="0"/>
        <w:spacing w:after="120"/>
        <w:jc w:val="both"/>
        <w:rPr>
          <w:u w:val="single"/>
        </w:rPr>
      </w:pPr>
      <w:r w:rsidRPr="008E6E77">
        <w:rPr>
          <w:u w:val="single"/>
        </w:rPr>
        <w:t>ODŮVODNĚNÍ NÁVRHU ZMĚNY:</w:t>
      </w:r>
    </w:p>
    <w:p w:rsidR="0043373F" w:rsidRPr="008E6E77" w:rsidRDefault="008E6E77" w:rsidP="00042199">
      <w:pPr>
        <w:pStyle w:val="Zkladntext"/>
        <w:spacing w:after="0" w:line="240" w:lineRule="exact"/>
        <w:jc w:val="both"/>
        <w:rPr>
          <w:i/>
          <w:sz w:val="22"/>
          <w:szCs w:val="22"/>
        </w:rPr>
      </w:pPr>
      <w:r w:rsidRPr="008E6E77">
        <w:rPr>
          <w:i/>
          <w:sz w:val="22"/>
          <w:szCs w:val="22"/>
        </w:rPr>
        <w:t xml:space="preserve">V rámci návrhu Změny č. 1 územního plánu Petřvaldu </w:t>
      </w:r>
      <w:r w:rsidR="0043373F" w:rsidRPr="008E6E77">
        <w:rPr>
          <w:i/>
          <w:sz w:val="22"/>
          <w:szCs w:val="22"/>
        </w:rPr>
        <w:t>se doplňuje odůvodnění členěné podle novely vyhlášky č. 500/2006 Sb., o územně analytických podkladech, územně plánovací dokumentaci a</w:t>
      </w:r>
      <w:r>
        <w:rPr>
          <w:i/>
          <w:sz w:val="22"/>
          <w:szCs w:val="22"/>
        </w:rPr>
        <w:t> </w:t>
      </w:r>
      <w:r w:rsidR="0043373F" w:rsidRPr="008E6E77">
        <w:rPr>
          <w:i/>
          <w:sz w:val="22"/>
          <w:szCs w:val="22"/>
        </w:rPr>
        <w:t>způsobu evidence územně plánovací činnosti, ve znění pozdějších</w:t>
      </w:r>
      <w:r w:rsidR="00042199" w:rsidRPr="008E6E77">
        <w:rPr>
          <w:i/>
          <w:sz w:val="22"/>
          <w:szCs w:val="22"/>
        </w:rPr>
        <w:t xml:space="preserve"> předpisů účinné od 1. 1. 2013:</w:t>
      </w:r>
    </w:p>
    <w:p w:rsidR="0043373F" w:rsidRDefault="0043373F" w:rsidP="008E6E77">
      <w:pPr>
        <w:pStyle w:val="Zkladntext"/>
        <w:jc w:val="both"/>
        <w:rPr>
          <w:color w:val="FF0000"/>
          <w:sz w:val="22"/>
          <w:szCs w:val="22"/>
        </w:rPr>
      </w:pPr>
    </w:p>
    <w:p w:rsidR="008E6E77" w:rsidRPr="008E6E77" w:rsidRDefault="008E6E77" w:rsidP="008E6E77">
      <w:pPr>
        <w:pStyle w:val="Zkladntext"/>
        <w:jc w:val="both"/>
        <w:rPr>
          <w:sz w:val="22"/>
          <w:szCs w:val="22"/>
          <w:u w:val="single"/>
        </w:rPr>
      </w:pPr>
      <w:r w:rsidRPr="008E6E77">
        <w:rPr>
          <w:sz w:val="22"/>
          <w:szCs w:val="22"/>
          <w:u w:val="single"/>
        </w:rPr>
        <w:t>B.1.1 DŮVODY PRO POŘÍZENÍ ZMĚNY Č. 1 ÚZEMNÍHO PLÁNU PETŘVALDU, POUŽITÉ PODKLADY</w:t>
      </w:r>
    </w:p>
    <w:p w:rsidR="008E6E77" w:rsidRPr="008E6E77" w:rsidRDefault="008E6E77" w:rsidP="008E6E77">
      <w:pPr>
        <w:jc w:val="both"/>
      </w:pPr>
      <w:r w:rsidRPr="008E6E77">
        <w:t>Zastupitelstvo města Petřvaldu na svém 10. zasedání dne 16. 12. 2015 usnesen</w:t>
      </w:r>
      <w:r w:rsidR="004F5784">
        <w:t>ím č. 10/5 rozhodlo o pořízení Z</w:t>
      </w:r>
      <w:r w:rsidRPr="008E6E77">
        <w:t xml:space="preserve">měny č. 1 </w:t>
      </w:r>
      <w:r>
        <w:t>územního plánu Petřvaldu</w:t>
      </w:r>
      <w:r w:rsidRPr="008E6E77">
        <w:t>. Podnětem pro pořízení změny byly hlavně návrhy fyzických a právnických osob. O jednotlivých návrzích rozhodlo zastupitelstvo na svém 11. zasedání dne 24. 2. 2016 usnesením č. 11/3.</w:t>
      </w:r>
    </w:p>
    <w:p w:rsidR="008E6E77" w:rsidRPr="008E6E77" w:rsidRDefault="008E6E77" w:rsidP="008E6E77">
      <w:pPr>
        <w:pStyle w:val="Zkladntext"/>
        <w:widowControl w:val="0"/>
        <w:spacing w:after="0"/>
        <w:jc w:val="both"/>
        <w:rPr>
          <w:rFonts w:cs="Arial"/>
          <w:b/>
          <w:caps/>
          <w:sz w:val="22"/>
          <w:szCs w:val="22"/>
        </w:rPr>
      </w:pPr>
      <w:r w:rsidRPr="00B14EA4">
        <w:rPr>
          <w:sz w:val="22"/>
          <w:szCs w:val="22"/>
        </w:rPr>
        <w:t>Změna č. 1 územního plánu Petřvaldu zachovává a upravuje (doplňuje, mění apod.) v částech,</w:t>
      </w:r>
      <w:r w:rsidRPr="008E6E77">
        <w:rPr>
          <w:sz w:val="22"/>
          <w:szCs w:val="22"/>
        </w:rPr>
        <w:t xml:space="preserve"> kapitolách, podkapitolách, oddílech a odstavcích v členění podle zákona č. 183/2006 Sb., o</w:t>
      </w:r>
      <w:r>
        <w:rPr>
          <w:sz w:val="22"/>
          <w:szCs w:val="22"/>
        </w:rPr>
        <w:t> </w:t>
      </w:r>
      <w:r w:rsidRPr="008E6E77">
        <w:rPr>
          <w:sz w:val="22"/>
          <w:szCs w:val="22"/>
        </w:rPr>
        <w:t xml:space="preserve">územním </w:t>
      </w:r>
      <w:r>
        <w:rPr>
          <w:sz w:val="22"/>
          <w:szCs w:val="22"/>
        </w:rPr>
        <w:t> </w:t>
      </w:r>
      <w:r w:rsidRPr="008E6E77">
        <w:rPr>
          <w:sz w:val="22"/>
          <w:szCs w:val="22"/>
        </w:rPr>
        <w:t>plánování a stavebním řádu, ve znění pozdějších předpisů, a v souladu s přílohou č.</w:t>
      </w:r>
      <w:r>
        <w:rPr>
          <w:sz w:val="22"/>
          <w:szCs w:val="22"/>
        </w:rPr>
        <w:t> </w:t>
      </w:r>
      <w:r w:rsidRPr="008E6E77">
        <w:rPr>
          <w:sz w:val="22"/>
          <w:szCs w:val="22"/>
        </w:rPr>
        <w:t>7</w:t>
      </w:r>
      <w:r>
        <w:rPr>
          <w:sz w:val="22"/>
          <w:szCs w:val="22"/>
        </w:rPr>
        <w:t> </w:t>
      </w:r>
      <w:r w:rsidRPr="008E6E77">
        <w:rPr>
          <w:sz w:val="22"/>
          <w:szCs w:val="22"/>
        </w:rPr>
        <w:t>k</w:t>
      </w:r>
      <w:r>
        <w:rPr>
          <w:sz w:val="22"/>
          <w:szCs w:val="22"/>
        </w:rPr>
        <w:t> </w:t>
      </w:r>
      <w:r w:rsidRPr="008E6E77">
        <w:rPr>
          <w:sz w:val="22"/>
          <w:szCs w:val="22"/>
        </w:rPr>
        <w:t>vyhlášce č. 500/2006 Sb., o územně analytických podkladech, územně plánovací dokumentaci a způsobu evidence územně plánovací činnosti, ve znění pozdějších předpisů. Názvy kapitol se upravují podle novely vyhlášky č. 500/2006 Sb., účinné od 1. 1. 2013</w:t>
      </w:r>
    </w:p>
    <w:p w:rsidR="008E6E77" w:rsidRPr="008E6E77" w:rsidRDefault="008E6E77" w:rsidP="008E6E77">
      <w:pPr>
        <w:pStyle w:val="Zkladntext"/>
        <w:widowControl w:val="0"/>
        <w:spacing w:after="0"/>
        <w:jc w:val="both"/>
        <w:rPr>
          <w:sz w:val="22"/>
          <w:szCs w:val="22"/>
        </w:rPr>
      </w:pPr>
      <w:r w:rsidRPr="00B14EA4">
        <w:rPr>
          <w:sz w:val="22"/>
          <w:szCs w:val="22"/>
        </w:rPr>
        <w:t>Předmětem Změny č. 1 územního plánu Petřvaldu je prověřit možnost provedení změn ve</w:t>
      </w:r>
      <w:r w:rsidRPr="008E6E77">
        <w:rPr>
          <w:sz w:val="22"/>
          <w:szCs w:val="22"/>
        </w:rPr>
        <w:t xml:space="preserve"> vymezení zastavitelných ploch a funkčním využití území vyplývajících z podaných návrhů na změny územního plánu dle ustanovení § 46 stavebního zákona. </w:t>
      </w:r>
    </w:p>
    <w:p w:rsidR="008E6E77" w:rsidRPr="008E6E77" w:rsidRDefault="008E6E77" w:rsidP="008E6E77">
      <w:pPr>
        <w:pStyle w:val="Zkladntext"/>
        <w:widowControl w:val="0"/>
        <w:spacing w:after="0"/>
        <w:jc w:val="both"/>
        <w:rPr>
          <w:sz w:val="22"/>
          <w:szCs w:val="22"/>
        </w:rPr>
      </w:pPr>
      <w:r w:rsidRPr="008E6E77">
        <w:rPr>
          <w:sz w:val="22"/>
          <w:szCs w:val="22"/>
        </w:rPr>
        <w:t>Předmětem změny je dále aktualizace územního plánu dle současného stavu využití území.</w:t>
      </w:r>
    </w:p>
    <w:p w:rsidR="008E6E77" w:rsidRPr="00C35EEB" w:rsidRDefault="008E6E77" w:rsidP="0043373F">
      <w:pPr>
        <w:pStyle w:val="Zkladntext"/>
        <w:rPr>
          <w:color w:val="FF0000"/>
          <w:sz w:val="22"/>
          <w:szCs w:val="22"/>
        </w:rPr>
      </w:pPr>
    </w:p>
    <w:p w:rsidR="00FE4EB9" w:rsidRPr="00FE4EB9" w:rsidRDefault="00FE4EB9" w:rsidP="00FE4EB9">
      <w:pPr>
        <w:pStyle w:val="Zkladntext"/>
        <w:jc w:val="both"/>
        <w:rPr>
          <w:sz w:val="22"/>
          <w:szCs w:val="22"/>
          <w:u w:val="single"/>
        </w:rPr>
      </w:pPr>
      <w:r w:rsidRPr="00FE4EB9">
        <w:rPr>
          <w:sz w:val="22"/>
          <w:szCs w:val="22"/>
          <w:u w:val="single"/>
        </w:rPr>
        <w:t xml:space="preserve">B.1.2 VYHODNOCENÍ KOORDINACE VYUŽÍVÁNÍ ÚZEMÍ Z HLEDISKA ŠIRŠÍCH VZTAHŮ V ÚZEMÍ, VČETNĚ SOULADU S ÚPD VYDANOU MORAVSKOSLEZSKÝM KRAJEM </w:t>
      </w:r>
    </w:p>
    <w:p w:rsidR="004451DD" w:rsidRPr="004451DD" w:rsidRDefault="004451DD" w:rsidP="004451DD">
      <w:pPr>
        <w:pStyle w:val="Zkladntext"/>
        <w:widowControl w:val="0"/>
        <w:jc w:val="both"/>
        <w:rPr>
          <w:sz w:val="22"/>
          <w:szCs w:val="22"/>
        </w:rPr>
      </w:pPr>
      <w:r w:rsidRPr="004451DD">
        <w:rPr>
          <w:sz w:val="22"/>
          <w:szCs w:val="22"/>
        </w:rPr>
        <w:t xml:space="preserve">Koncepce rozvoje území obce, ochrany a rozvoje jeho hodnot se doplňuje o informaci o potvrzení postavení města v koncepci osídlení v aktualizované Politice územního rozvoje České republiky 2008 (PÚR ČR 2008) a ve vydaných Zásadách územního rozvoje (ZÚR) Moravskoslezského kraje popsané v odstavci 2, jehož text se zrušuje a nahradí novým, který zní: </w:t>
      </w:r>
    </w:p>
    <w:p w:rsidR="004451DD" w:rsidRPr="00610988" w:rsidRDefault="004451DD" w:rsidP="004451DD">
      <w:pPr>
        <w:jc w:val="both"/>
      </w:pPr>
      <w:r w:rsidRPr="00610988">
        <w:t xml:space="preserve">Z Politiky územního rozvoje České republiky (PÚR ČR 2008) vyplývá základní vymezení rozvojových oblastí národního významu. Území </w:t>
      </w:r>
      <w:r>
        <w:t xml:space="preserve">Petřvaldu </w:t>
      </w:r>
      <w:r w:rsidRPr="00610988">
        <w:t xml:space="preserve">je součástí rozvojové oblasti OB2 </w:t>
      </w:r>
      <w:r>
        <w:t>R</w:t>
      </w:r>
      <w:r w:rsidRPr="00610988">
        <w:t>ozvojová oblast Ostrava. Pro tuto rozvojovou oblast jsou tímto dokumentem stanov</w:t>
      </w:r>
      <w:r>
        <w:t xml:space="preserve">eny úkoly, které se nedotýkají </w:t>
      </w:r>
      <w:r w:rsidRPr="00610988">
        <w:t xml:space="preserve">řešeného území. </w:t>
      </w:r>
    </w:p>
    <w:p w:rsidR="004451DD" w:rsidRPr="00610988" w:rsidRDefault="004451DD" w:rsidP="004451DD">
      <w:pPr>
        <w:jc w:val="both"/>
      </w:pPr>
    </w:p>
    <w:p w:rsidR="004451DD" w:rsidRDefault="004451DD" w:rsidP="004451DD">
      <w:pPr>
        <w:jc w:val="both"/>
      </w:pPr>
      <w:r w:rsidRPr="008814DD">
        <w:t xml:space="preserve">Ze zařazení </w:t>
      </w:r>
      <w:r>
        <w:t xml:space="preserve">Petřvaldu </w:t>
      </w:r>
      <w:r w:rsidRPr="008814DD">
        <w:t xml:space="preserve">do specifické oblasti SOB4 Karvinsko vyplývají priority a úkoly: </w:t>
      </w:r>
    </w:p>
    <w:p w:rsidR="004451DD" w:rsidRPr="008814DD" w:rsidRDefault="004451DD" w:rsidP="004451DD">
      <w:pPr>
        <w:jc w:val="both"/>
      </w:pPr>
      <w:r w:rsidRPr="008814DD">
        <w:t>P</w:t>
      </w:r>
      <w:r>
        <w:t>ř</w:t>
      </w:r>
      <w:r w:rsidRPr="008814DD">
        <w:t>i rozhodování a posuzování záměrů</w:t>
      </w:r>
      <w:r>
        <w:t xml:space="preserve"> </w:t>
      </w:r>
      <w:r w:rsidRPr="008814DD">
        <w:t>na změny v území přednostně</w:t>
      </w:r>
      <w:r>
        <w:t xml:space="preserve"> </w:t>
      </w:r>
      <w:r w:rsidRPr="008814DD">
        <w:t>sledovat:</w:t>
      </w:r>
    </w:p>
    <w:p w:rsidR="004451DD" w:rsidRPr="008814DD" w:rsidRDefault="004451DD" w:rsidP="004451DD">
      <w:pPr>
        <w:jc w:val="both"/>
      </w:pPr>
      <w:r w:rsidRPr="008814DD">
        <w:lastRenderedPageBreak/>
        <w:t>a) možnosti využití nerostných zdrojů</w:t>
      </w:r>
      <w:r>
        <w:t xml:space="preserve"> </w:t>
      </w:r>
      <w:r w:rsidRPr="008814DD">
        <w:t xml:space="preserve">v souladu s udržitelným rozvojem území, </w:t>
      </w:r>
    </w:p>
    <w:p w:rsidR="004451DD" w:rsidRPr="008814DD" w:rsidRDefault="004451DD" w:rsidP="004451DD">
      <w:pPr>
        <w:jc w:val="both"/>
      </w:pPr>
      <w:r w:rsidRPr="008814DD">
        <w:t xml:space="preserve">b) rozvoj krátkodobé rekreace, </w:t>
      </w:r>
    </w:p>
    <w:p w:rsidR="004451DD" w:rsidRDefault="004451DD" w:rsidP="004451DD">
      <w:pPr>
        <w:jc w:val="both"/>
      </w:pPr>
      <w:r w:rsidRPr="008814DD">
        <w:t xml:space="preserve">c) restrukturalizaci stávající ekonomiky při využití brownfields pro umísťování dalších ekonomických </w:t>
      </w:r>
    </w:p>
    <w:p w:rsidR="004451DD" w:rsidRPr="008814DD" w:rsidRDefault="004451DD" w:rsidP="004451DD">
      <w:pPr>
        <w:jc w:val="both"/>
      </w:pPr>
      <w:r w:rsidRPr="008814DD">
        <w:t xml:space="preserve">aktivit a vytváření pracovních příležitostí. </w:t>
      </w:r>
    </w:p>
    <w:p w:rsidR="004451DD" w:rsidRPr="008814DD" w:rsidRDefault="004451DD" w:rsidP="004451DD">
      <w:pPr>
        <w:jc w:val="both"/>
      </w:pPr>
    </w:p>
    <w:p w:rsidR="004451DD" w:rsidRPr="008814DD" w:rsidRDefault="004451DD" w:rsidP="004451DD">
      <w:pPr>
        <w:jc w:val="both"/>
      </w:pPr>
      <w:r w:rsidRPr="008814DD">
        <w:t xml:space="preserve">Úkoly pro územní plánování (vybrané, dotýkající se řešeného území v širších vazbách): </w:t>
      </w:r>
    </w:p>
    <w:p w:rsidR="004451DD" w:rsidRPr="008814DD" w:rsidRDefault="004451DD" w:rsidP="004451DD">
      <w:pPr>
        <w:jc w:val="both"/>
      </w:pPr>
      <w:r w:rsidRPr="008814DD">
        <w:t>V rámci územně</w:t>
      </w:r>
      <w:r>
        <w:t xml:space="preserve"> </w:t>
      </w:r>
      <w:r w:rsidRPr="008814DD">
        <w:t>plánovací činnosti kraje a koordinace územně</w:t>
      </w:r>
      <w:r>
        <w:t xml:space="preserve"> </w:t>
      </w:r>
      <w:r w:rsidRPr="008814DD">
        <w:t xml:space="preserve">plánovací činnosti obcí: </w:t>
      </w:r>
    </w:p>
    <w:p w:rsidR="004451DD" w:rsidRPr="008814DD" w:rsidRDefault="004451DD" w:rsidP="004451DD">
      <w:pPr>
        <w:jc w:val="both"/>
      </w:pPr>
      <w:r w:rsidRPr="008814DD">
        <w:t xml:space="preserve">a) vytvářet územní podmínky pro regeneraci sídel, zejména pro přestavbu zastavěného území, </w:t>
      </w:r>
    </w:p>
    <w:p w:rsidR="004451DD" w:rsidRPr="008814DD" w:rsidRDefault="004451DD" w:rsidP="004451DD">
      <w:pPr>
        <w:jc w:val="both"/>
      </w:pPr>
      <w:r w:rsidRPr="008814DD">
        <w:t>b) vytvářet územní podmínky pro rekultivaci a revitalizaci dev</w:t>
      </w:r>
      <w:r>
        <w:t>astovaných ploch a brownfields, za účelem </w:t>
      </w:r>
      <w:r w:rsidRPr="008814DD">
        <w:t xml:space="preserve">vyhledávání ploch vhodných k využití pro ekonomické aktivity a pro rekreaci, </w:t>
      </w:r>
    </w:p>
    <w:p w:rsidR="004451DD" w:rsidRPr="008814DD" w:rsidRDefault="004451DD" w:rsidP="004451DD">
      <w:pPr>
        <w:jc w:val="both"/>
      </w:pPr>
      <w:r w:rsidRPr="008814DD">
        <w:t>c) koncepčně</w:t>
      </w:r>
      <w:r>
        <w:t xml:space="preserve"> </w:t>
      </w:r>
      <w:r w:rsidRPr="008814DD">
        <w:t xml:space="preserve">řešit začlenění ploch rekultivovaných po těžbě, s přihlédnutím k možnosti začlenit kvalitní biotopy do územního systému ekologické stability, </w:t>
      </w:r>
    </w:p>
    <w:p w:rsidR="004451DD" w:rsidRPr="008814DD" w:rsidRDefault="004451DD" w:rsidP="004451DD">
      <w:pPr>
        <w:jc w:val="both"/>
      </w:pPr>
      <w:r w:rsidRPr="008814DD">
        <w:t>d) chránit před zastavěním plochy nezbytné pro vytvoření souvislých veřejně</w:t>
      </w:r>
      <w:r>
        <w:t xml:space="preserve"> </w:t>
      </w:r>
      <w:r w:rsidRPr="008814DD">
        <w:t>přístupných zelených pás</w:t>
      </w:r>
      <w:r>
        <w:t xml:space="preserve"> pás</w:t>
      </w:r>
      <w:r w:rsidRPr="008814DD">
        <w:t>ů, vhodných pro nenáročné formy krátkodobé rekreace a dále pro vznik a rozvoj lesních porostů</w:t>
      </w:r>
      <w:r>
        <w:t xml:space="preserve"> </w:t>
      </w:r>
      <w:r w:rsidRPr="008814DD">
        <w:t>a</w:t>
      </w:r>
      <w:r>
        <w:t> </w:t>
      </w:r>
      <w:r w:rsidRPr="008814DD">
        <w:t xml:space="preserve">zachování prostupnosti krajiny. </w:t>
      </w:r>
    </w:p>
    <w:p w:rsidR="004451DD" w:rsidRPr="00610988" w:rsidRDefault="004451DD" w:rsidP="004451DD">
      <w:pPr>
        <w:jc w:val="both"/>
      </w:pPr>
    </w:p>
    <w:p w:rsidR="004451DD" w:rsidRPr="008814DD" w:rsidRDefault="004451DD" w:rsidP="004451DD">
      <w:pPr>
        <w:jc w:val="both"/>
      </w:pPr>
      <w:r w:rsidRPr="008814DD">
        <w:t xml:space="preserve">Dále byly formulovány úkoly pro územní plánování pro OB2 a SOB4 (zpřesněné rámci ZÚR MSK), </w:t>
      </w:r>
    </w:p>
    <w:p w:rsidR="004451DD" w:rsidRDefault="004451DD" w:rsidP="004451DD">
      <w:pPr>
        <w:jc w:val="both"/>
      </w:pPr>
      <w:r w:rsidRPr="008814DD">
        <w:t xml:space="preserve">řešeného území se dotýkají následujícími požadavky: </w:t>
      </w:r>
    </w:p>
    <w:p w:rsidR="004451DD" w:rsidRPr="008814DD" w:rsidRDefault="004451DD" w:rsidP="004451DD">
      <w:pPr>
        <w:jc w:val="both"/>
      </w:pPr>
    </w:p>
    <w:p w:rsidR="004451DD" w:rsidRPr="008814DD" w:rsidRDefault="004451DD" w:rsidP="004451DD">
      <w:pPr>
        <w:jc w:val="both"/>
        <w:rPr>
          <w:u w:val="single"/>
        </w:rPr>
      </w:pPr>
      <w:r w:rsidRPr="008814DD">
        <w:rPr>
          <w:u w:val="single"/>
        </w:rPr>
        <w:t>Úkoly pro územní plánování pro OB2 (zpřesněné v rámci ZÚR MSK):</w:t>
      </w:r>
    </w:p>
    <w:p w:rsidR="004451DD" w:rsidRPr="008814DD" w:rsidRDefault="004451DD" w:rsidP="004451DD">
      <w:pPr>
        <w:jc w:val="both"/>
      </w:pPr>
      <w:r w:rsidRPr="008814DD">
        <w:t>- Zpřesnit vymezení ploch a koridorů</w:t>
      </w:r>
      <w:r>
        <w:t xml:space="preserve"> </w:t>
      </w:r>
      <w:r w:rsidRPr="008814DD">
        <w:t>dopravní a technické infrastruktury nadmístního</w:t>
      </w:r>
      <w:r>
        <w:t xml:space="preserve"> </w:t>
      </w:r>
      <w:r w:rsidRPr="008814DD">
        <w:t xml:space="preserve">významu </w:t>
      </w:r>
      <w:r>
        <w:t>v</w:t>
      </w:r>
      <w:r w:rsidRPr="008814DD">
        <w:t>četně</w:t>
      </w:r>
      <w:r>
        <w:t xml:space="preserve"> </w:t>
      </w:r>
      <w:r w:rsidRPr="008814DD">
        <w:t xml:space="preserve">územních rezerv a vymezení skladebných částí ÚSES při zohlednění </w:t>
      </w:r>
      <w:r>
        <w:t>územních vazeb a souvislostí s p</w:t>
      </w:r>
      <w:r w:rsidRPr="008814DD">
        <w:t>řilehlým územím sousedních krajů</w:t>
      </w:r>
      <w:r>
        <w:t xml:space="preserve"> </w:t>
      </w:r>
      <w:r w:rsidRPr="008814DD">
        <w:t>a Polska.</w:t>
      </w:r>
    </w:p>
    <w:p w:rsidR="004451DD" w:rsidRPr="008814DD" w:rsidRDefault="004451DD" w:rsidP="004451DD">
      <w:pPr>
        <w:jc w:val="both"/>
      </w:pPr>
      <w:r w:rsidRPr="008814DD">
        <w:t xml:space="preserve">- Nové rozvojové plochy vymezovat: </w:t>
      </w:r>
    </w:p>
    <w:p w:rsidR="004451DD" w:rsidRPr="008814DD" w:rsidRDefault="004451DD" w:rsidP="004451DD">
      <w:pPr>
        <w:jc w:val="both"/>
      </w:pPr>
      <w:r w:rsidRPr="008814DD">
        <w:t>- přednostně</w:t>
      </w:r>
      <w:r>
        <w:t xml:space="preserve"> </w:t>
      </w:r>
      <w:r w:rsidRPr="008814DD">
        <w:t xml:space="preserve">v lokalitách dříve zastavěných nebo devastovaných území (brownfields) </w:t>
      </w:r>
      <w:r>
        <w:t>a</w:t>
      </w:r>
      <w:r w:rsidR="00F141C2">
        <w:t> </w:t>
      </w:r>
      <w:r w:rsidRPr="008814DD">
        <w:t>v</w:t>
      </w:r>
      <w:r>
        <w:t> </w:t>
      </w:r>
      <w:r w:rsidRPr="008814DD">
        <w:t>prolukách</w:t>
      </w:r>
      <w:r>
        <w:t xml:space="preserve"> </w:t>
      </w:r>
      <w:r w:rsidRPr="008814DD">
        <w:t xml:space="preserve">stávající zástavby; </w:t>
      </w:r>
    </w:p>
    <w:p w:rsidR="004451DD" w:rsidRPr="008814DD" w:rsidRDefault="004451DD" w:rsidP="004451DD">
      <w:pPr>
        <w:jc w:val="both"/>
      </w:pPr>
      <w:r w:rsidRPr="008814DD">
        <w:t>- výhradně</w:t>
      </w:r>
      <w:r>
        <w:t xml:space="preserve"> </w:t>
      </w:r>
      <w:r w:rsidRPr="008814DD">
        <w:t>se zajištěním dopravního napojení na existující nebo plánovanou nadřazenou síť</w:t>
      </w:r>
      <w:r>
        <w:t xml:space="preserve"> </w:t>
      </w:r>
      <w:r w:rsidRPr="008814DD">
        <w:t>silniční,</w:t>
      </w:r>
      <w:r>
        <w:t xml:space="preserve"> </w:t>
      </w:r>
      <w:r w:rsidRPr="008814DD">
        <w:t xml:space="preserve">resp. železniční infrastruktury; </w:t>
      </w:r>
    </w:p>
    <w:p w:rsidR="004451DD" w:rsidRPr="008814DD" w:rsidRDefault="004451DD" w:rsidP="004451DD">
      <w:pPr>
        <w:jc w:val="both"/>
      </w:pPr>
      <w:r w:rsidRPr="008814DD">
        <w:t>- mimo stanovená záplavová území (v záplavových územích pouze výjimečně</w:t>
      </w:r>
      <w:r>
        <w:t xml:space="preserve"> </w:t>
      </w:r>
      <w:r w:rsidRPr="008814DD">
        <w:t>a ve zvláště</w:t>
      </w:r>
      <w:r>
        <w:t xml:space="preserve"> </w:t>
      </w:r>
      <w:r w:rsidRPr="008814DD">
        <w:t xml:space="preserve">odůvodněných případech). </w:t>
      </w:r>
    </w:p>
    <w:p w:rsidR="004451DD" w:rsidRPr="008814DD" w:rsidRDefault="004451DD" w:rsidP="004451DD">
      <w:pPr>
        <w:jc w:val="both"/>
      </w:pPr>
      <w:r w:rsidRPr="008814DD">
        <w:t xml:space="preserve">- Koordinovat opatření na ochranu území před povodněmi a vymezit pro tento účel nezbytné plochy. </w:t>
      </w:r>
    </w:p>
    <w:p w:rsidR="004451DD" w:rsidRPr="008814DD" w:rsidRDefault="004451DD" w:rsidP="004451DD">
      <w:pPr>
        <w:jc w:val="both"/>
      </w:pPr>
      <w:r w:rsidRPr="008814DD">
        <w:t>- V rámci ÚP obcí vymezit v odpovídajícím rozsahu plochy veřejných prostranství a veřejné zelen</w:t>
      </w:r>
      <w:r>
        <w:t>ě</w:t>
      </w:r>
      <w:r w:rsidRPr="008814DD">
        <w:t xml:space="preserve">. </w:t>
      </w:r>
    </w:p>
    <w:p w:rsidR="004451DD" w:rsidRDefault="004451DD" w:rsidP="004451DD">
      <w:pPr>
        <w:jc w:val="both"/>
      </w:pPr>
    </w:p>
    <w:p w:rsidR="004451DD" w:rsidRPr="008043D3" w:rsidRDefault="004451DD" w:rsidP="004451DD">
      <w:pPr>
        <w:jc w:val="both"/>
        <w:rPr>
          <w:u w:val="single"/>
        </w:rPr>
      </w:pPr>
      <w:r w:rsidRPr="008043D3">
        <w:rPr>
          <w:u w:val="single"/>
        </w:rPr>
        <w:t>Úkoly pro územní plánování pro SOB4 (zpřesněné v rámci ZÚR MSK):</w:t>
      </w:r>
    </w:p>
    <w:p w:rsidR="004451DD" w:rsidRDefault="004451DD" w:rsidP="004451DD">
      <w:pPr>
        <w:jc w:val="both"/>
      </w:pPr>
      <w:r w:rsidRPr="008043D3">
        <w:t xml:space="preserve">- Vytvářet územní podmínky pro rekultivaci a následné polyfunkční využití území postiženého těžbou </w:t>
      </w:r>
    </w:p>
    <w:p w:rsidR="004451DD" w:rsidRPr="008043D3" w:rsidRDefault="004451DD" w:rsidP="004451DD">
      <w:pPr>
        <w:jc w:val="both"/>
      </w:pPr>
      <w:r w:rsidRPr="008043D3">
        <w:t>s využitím hodnotných přírodních prvků</w:t>
      </w:r>
      <w:r>
        <w:t xml:space="preserve"> </w:t>
      </w:r>
      <w:r w:rsidRPr="008043D3">
        <w:t>vzniklých v rámci přirozené sukcese i cílené rekultivace s</w:t>
      </w:r>
      <w:r>
        <w:t> </w:t>
      </w:r>
      <w:r w:rsidRPr="008043D3">
        <w:t>jejich vhodným začleněním do systému zeleně</w:t>
      </w:r>
      <w:r>
        <w:t xml:space="preserve"> </w:t>
      </w:r>
      <w:r w:rsidRPr="008043D3">
        <w:t>s cílem zachování ekologické stability a</w:t>
      </w:r>
      <w:r>
        <w:t> </w:t>
      </w:r>
      <w:r w:rsidRPr="008043D3">
        <w:t xml:space="preserve">prostupnosti krajiny. </w:t>
      </w:r>
    </w:p>
    <w:p w:rsidR="004451DD" w:rsidRPr="008043D3" w:rsidRDefault="004451DD" w:rsidP="004451DD">
      <w:pPr>
        <w:jc w:val="both"/>
      </w:pPr>
      <w:r w:rsidRPr="008043D3">
        <w:t>- Vymezovat v</w:t>
      </w:r>
      <w:r>
        <w:t> </w:t>
      </w:r>
      <w:r w:rsidRPr="008043D3">
        <w:t>územně</w:t>
      </w:r>
      <w:r>
        <w:t xml:space="preserve"> </w:t>
      </w:r>
      <w:r w:rsidRPr="008043D3">
        <w:t>plánovací dokumentaci odpovídající plochy veřejných prostranství, veřejné</w:t>
      </w:r>
      <w:r>
        <w:t xml:space="preserve"> </w:t>
      </w:r>
      <w:r w:rsidR="0080615A">
        <w:t>z</w:t>
      </w:r>
      <w:r w:rsidRPr="008043D3">
        <w:t>eleně</w:t>
      </w:r>
      <w:r>
        <w:t xml:space="preserve"> </w:t>
      </w:r>
      <w:r w:rsidRPr="008043D3">
        <w:t>a plochy pro rozvoj krátkodobé rekreace ve vazbě</w:t>
      </w:r>
      <w:r>
        <w:t xml:space="preserve"> </w:t>
      </w:r>
      <w:r w:rsidRPr="008043D3">
        <w:t xml:space="preserve">na sídla a jejich bezprostřední okolí. </w:t>
      </w:r>
    </w:p>
    <w:p w:rsidR="004451DD" w:rsidRDefault="004451DD" w:rsidP="004451DD">
      <w:pPr>
        <w:jc w:val="both"/>
      </w:pPr>
    </w:p>
    <w:p w:rsidR="004451DD" w:rsidRDefault="004451DD" w:rsidP="004451DD">
      <w:pPr>
        <w:jc w:val="both"/>
      </w:pPr>
      <w:r>
        <w:t>Ostatní části</w:t>
      </w:r>
      <w:r w:rsidRPr="008043D3">
        <w:t xml:space="preserve"> této kapitol</w:t>
      </w:r>
      <w:r>
        <w:t>y není nutno v důsledku návrhu Z</w:t>
      </w:r>
      <w:r w:rsidRPr="008043D3">
        <w:t xml:space="preserve">měny č. 1 </w:t>
      </w:r>
      <w:r>
        <w:t>územního plánu Petřvaldu</w:t>
      </w:r>
      <w:r w:rsidRPr="008043D3">
        <w:t xml:space="preserve"> up</w:t>
      </w:r>
      <w:r>
        <w:t>ravovat.</w:t>
      </w:r>
    </w:p>
    <w:p w:rsidR="0043373F" w:rsidRDefault="0043373F" w:rsidP="0043373F">
      <w:pPr>
        <w:rPr>
          <w:color w:val="FF0000"/>
        </w:rPr>
      </w:pPr>
    </w:p>
    <w:p w:rsidR="004451DD" w:rsidRPr="00DA7B64" w:rsidRDefault="004451DD" w:rsidP="00DA7B64">
      <w:pPr>
        <w:spacing w:after="120"/>
        <w:jc w:val="both"/>
        <w:rPr>
          <w:u w:val="single"/>
        </w:rPr>
      </w:pPr>
      <w:r w:rsidRPr="00DA7B64">
        <w:rPr>
          <w:u w:val="single"/>
        </w:rPr>
        <w:t xml:space="preserve">B.1.3 VYHODNOCENÍ SPLNĚNÍ POŽADAVKŮ ZADÁNÍ </w:t>
      </w:r>
    </w:p>
    <w:p w:rsidR="004451DD" w:rsidRPr="00DA7B64" w:rsidRDefault="004451DD" w:rsidP="00DA7B64">
      <w:pPr>
        <w:jc w:val="both"/>
        <w:rPr>
          <w:i/>
        </w:rPr>
      </w:pPr>
      <w:r w:rsidRPr="00DA7B64">
        <w:rPr>
          <w:i/>
        </w:rPr>
        <w:t>Zastupitelstvo města Petřvaldu na svém 10. zasedání dne 16. 12. 2015 usnesením č. 10/5 rozhodlo o poříz</w:t>
      </w:r>
      <w:r w:rsidR="004F5784">
        <w:rPr>
          <w:i/>
        </w:rPr>
        <w:t>ení Z</w:t>
      </w:r>
      <w:r w:rsidRPr="00DA7B64">
        <w:rPr>
          <w:i/>
        </w:rPr>
        <w:t>měny č. 1 územního plánu Petřvaldu. Podnětem pro pořízení změny byly hlavně návrhy fyzických a právnických osob. O jednotlivých návrzích rozhodlo zastupitelstvo na svém 11. zasedání dne 24. 2. 2016 usnesením č. 11/3.</w:t>
      </w:r>
    </w:p>
    <w:p w:rsidR="004451DD" w:rsidRPr="00DA7B64" w:rsidRDefault="004451DD" w:rsidP="00DA7B64">
      <w:pPr>
        <w:jc w:val="both"/>
      </w:pPr>
    </w:p>
    <w:p w:rsidR="004451DD" w:rsidRPr="00DA7B64" w:rsidRDefault="004451DD" w:rsidP="00DA7B64">
      <w:pPr>
        <w:spacing w:after="120"/>
        <w:jc w:val="both"/>
        <w:rPr>
          <w:i/>
          <w:u w:val="single"/>
        </w:rPr>
      </w:pPr>
      <w:r w:rsidRPr="00DA7B64">
        <w:rPr>
          <w:i/>
          <w:u w:val="single"/>
        </w:rPr>
        <w:t>A. P</w:t>
      </w:r>
      <w:r w:rsidR="00DA7B64" w:rsidRPr="00DA7B64">
        <w:rPr>
          <w:i/>
          <w:u w:val="single"/>
        </w:rPr>
        <w:t>OŽADAVKY NA ZÁKLADNÍ KONCEPCI ROZVOJE ÚZEMÍ MĚSTA</w:t>
      </w:r>
    </w:p>
    <w:p w:rsidR="004451DD" w:rsidRPr="00DA7B64" w:rsidRDefault="004451DD" w:rsidP="00DA7B64">
      <w:pPr>
        <w:jc w:val="both"/>
      </w:pPr>
      <w:r w:rsidRPr="00DA7B64">
        <w:t>1. Základní koncepce ro</w:t>
      </w:r>
      <w:r w:rsidR="004F5784">
        <w:t>zvoje území města Petřvaldu se Z</w:t>
      </w:r>
      <w:r w:rsidRPr="00DA7B64">
        <w:t>měnou č. 1 územního plánu Petřvaldu měnit nebude. Charakter města a jeho vztah k sídelní struktuře zůstane zachován.</w:t>
      </w:r>
    </w:p>
    <w:p w:rsidR="004451DD" w:rsidRPr="00DA7B64" w:rsidRDefault="004451DD" w:rsidP="00DA7B64">
      <w:pPr>
        <w:jc w:val="both"/>
      </w:pPr>
    </w:p>
    <w:p w:rsidR="004451DD" w:rsidRPr="00DA7B64" w:rsidRDefault="004451DD" w:rsidP="00DA7B64">
      <w:pPr>
        <w:jc w:val="both"/>
        <w:rPr>
          <w:i/>
          <w:u w:val="single"/>
        </w:rPr>
      </w:pPr>
      <w:r w:rsidRPr="00DA7B64">
        <w:rPr>
          <w:i/>
          <w:u w:val="single"/>
        </w:rPr>
        <w:t>A1) P</w:t>
      </w:r>
      <w:r w:rsidR="0005226B" w:rsidRPr="00DA7B64">
        <w:rPr>
          <w:i/>
          <w:u w:val="single"/>
        </w:rPr>
        <w:t>ožadavky na změnu urbanistické koncepce</w:t>
      </w:r>
    </w:p>
    <w:p w:rsidR="004451DD" w:rsidRPr="00DA7B64" w:rsidRDefault="004451DD" w:rsidP="00DA7B64">
      <w:pPr>
        <w:jc w:val="both"/>
      </w:pPr>
      <w:r w:rsidRPr="00DA7B64">
        <w:t>2. Aktualizovat vymezení zastavěného území k 31. 8. 2016.</w:t>
      </w:r>
    </w:p>
    <w:p w:rsidR="004451DD" w:rsidRPr="00DA7B64" w:rsidRDefault="004451DD" w:rsidP="00DA7B64">
      <w:pPr>
        <w:jc w:val="both"/>
        <w:rPr>
          <w:i/>
        </w:rPr>
      </w:pPr>
      <w:r w:rsidRPr="00DA7B64">
        <w:rPr>
          <w:i/>
        </w:rPr>
        <w:t>Zastavěné území bylo na základě podkladů dodaných pořizovatelem aktualizováno k 28.2.2017.</w:t>
      </w:r>
    </w:p>
    <w:p w:rsidR="004451DD" w:rsidRPr="00DA7B64" w:rsidRDefault="004451DD" w:rsidP="00DA7B64">
      <w:pPr>
        <w:jc w:val="both"/>
      </w:pPr>
    </w:p>
    <w:p w:rsidR="004451DD" w:rsidRPr="00DA7B64" w:rsidRDefault="004451DD" w:rsidP="00DA7B64">
      <w:pPr>
        <w:jc w:val="both"/>
      </w:pPr>
      <w:r w:rsidRPr="00DA7B64">
        <w:t>3. V souvislosti s aktualizací zastavěného území a se změnami v návrhu zastavitelných ploch aktualizovat a zpřehlednit seznam zastavitelných ploch.</w:t>
      </w:r>
    </w:p>
    <w:p w:rsidR="004451DD" w:rsidRPr="00DA7B64" w:rsidRDefault="004451DD" w:rsidP="00DA7B64">
      <w:pPr>
        <w:jc w:val="both"/>
        <w:rPr>
          <w:i/>
        </w:rPr>
      </w:pPr>
      <w:r w:rsidRPr="00DA7B64">
        <w:rPr>
          <w:i/>
        </w:rPr>
        <w:t>Zastavitelné plochy byly aktualizovány a zpřehledněny.</w:t>
      </w:r>
    </w:p>
    <w:p w:rsidR="004451DD" w:rsidRPr="00DA7B64" w:rsidRDefault="004451DD" w:rsidP="00DA7B64">
      <w:pPr>
        <w:jc w:val="both"/>
      </w:pPr>
    </w:p>
    <w:p w:rsidR="004451DD" w:rsidRPr="00DA7B64" w:rsidRDefault="004451DD" w:rsidP="00DA7B64">
      <w:pPr>
        <w:jc w:val="both"/>
      </w:pPr>
      <w:r w:rsidRPr="00DA7B64">
        <w:t>4. Upravit podmínky pro využití jednotlivých ploch s rozdílným způsobem využití tak, aby bylo možné zřizovat sběrny pouze v plochách určených pro průmyslovou výrobu, tj. plochách VT – výroba a skladování – průmyslové a stavební výroby a VD – výroba a skladování – lehký průmysl. V</w:t>
      </w:r>
      <w:r w:rsidR="00AD4DEB">
        <w:t> </w:t>
      </w:r>
      <w:r w:rsidRPr="00DA7B64">
        <w:t xml:space="preserve">ostatních plochách tento způsob využití neumožnit. </w:t>
      </w:r>
    </w:p>
    <w:p w:rsidR="004451DD" w:rsidRPr="00DA7B64" w:rsidRDefault="004451DD" w:rsidP="00DA7B64">
      <w:pPr>
        <w:jc w:val="both"/>
        <w:rPr>
          <w:i/>
        </w:rPr>
      </w:pPr>
      <w:r w:rsidRPr="00DA7B64">
        <w:rPr>
          <w:i/>
        </w:rPr>
        <w:t>Upraveno v textové části.</w:t>
      </w:r>
    </w:p>
    <w:p w:rsidR="004451DD" w:rsidRPr="00DA7B64" w:rsidRDefault="004451DD" w:rsidP="00DA7B64">
      <w:pPr>
        <w:jc w:val="both"/>
      </w:pPr>
    </w:p>
    <w:p w:rsidR="004451DD" w:rsidRPr="00DA7B64" w:rsidRDefault="004451DD" w:rsidP="00DA7B64">
      <w:pPr>
        <w:jc w:val="both"/>
      </w:pPr>
      <w:r w:rsidRPr="00DA7B64">
        <w:t>5. Prověřit změnu funkčního využití pozemků na listu vlastnictví č. 2738, které jsou v zastavěném území v ploše BI – bydlení individuální, na plochu SCx – smíšené obytné chovatelské.</w:t>
      </w:r>
    </w:p>
    <w:p w:rsidR="004451DD" w:rsidRPr="00DA7B64" w:rsidRDefault="004451DD" w:rsidP="00DA7B64">
      <w:pPr>
        <w:jc w:val="both"/>
        <w:rPr>
          <w:i/>
        </w:rPr>
      </w:pPr>
      <w:r w:rsidRPr="00DA7B64">
        <w:rPr>
          <w:i/>
        </w:rPr>
        <w:t>Změna byla provedena.</w:t>
      </w:r>
    </w:p>
    <w:p w:rsidR="004451DD" w:rsidRPr="00DA7B64" w:rsidRDefault="004451DD" w:rsidP="00DA7B64">
      <w:pPr>
        <w:jc w:val="both"/>
      </w:pPr>
    </w:p>
    <w:p w:rsidR="004451DD" w:rsidRPr="00DA7B64" w:rsidRDefault="004451DD" w:rsidP="00DA7B64">
      <w:pPr>
        <w:jc w:val="both"/>
      </w:pPr>
      <w:r w:rsidRPr="00DA7B64">
        <w:t>6. Prověřit změnu funkčního využití pozemků parc. č. 3408, 3409 a 3410 v kat. území Petřvald u Karviné. Vzhledem ke skutečnému využití pozemků prověřit jejich zahrnutí do zastavěného území. Navrhnout funkční využití umožňující umístění staveb nutných k obhospodařování a</w:t>
      </w:r>
      <w:r w:rsidR="00F141C2">
        <w:t> </w:t>
      </w:r>
      <w:r w:rsidRPr="00DA7B64">
        <w:t>užívání rybníka.</w:t>
      </w:r>
    </w:p>
    <w:p w:rsidR="004451DD" w:rsidRPr="00DA7B64" w:rsidRDefault="004451DD" w:rsidP="00DA7B64">
      <w:pPr>
        <w:jc w:val="both"/>
        <w:rPr>
          <w:i/>
        </w:rPr>
      </w:pPr>
      <w:r w:rsidRPr="00DA7B64">
        <w:rPr>
          <w:i/>
        </w:rPr>
        <w:t>Předmětné parcely byly zahrnuty do zastavěného území. Funkční využití staveb pro obhospodařování rybníka je součástí funkční plochy BI- bydlení individuální.</w:t>
      </w:r>
    </w:p>
    <w:p w:rsidR="004451DD" w:rsidRPr="00DA7B64" w:rsidRDefault="004451DD" w:rsidP="00DA7B64">
      <w:pPr>
        <w:jc w:val="both"/>
      </w:pPr>
    </w:p>
    <w:p w:rsidR="004451DD" w:rsidRPr="00DA7B64" w:rsidRDefault="004451DD" w:rsidP="00DA7B64">
      <w:pPr>
        <w:jc w:val="both"/>
      </w:pPr>
      <w:r w:rsidRPr="00DA7B64">
        <w:t>7. Prověřit změnu funkčního využití pozemku parc. č. 4053/9 v kat. území Petřvald u Karviné ze současného NZ – nezastavitelné zemědělské pozemky na zastavitelnou plochu s funkčním využitím BI – bydlení individuální. V souvislosti s tím prověřit stávající funkční využití navazujících zbytkových ploch a případně navrhnout jejich změnu.</w:t>
      </w:r>
    </w:p>
    <w:p w:rsidR="004451DD" w:rsidRPr="00DA7B64" w:rsidRDefault="004451DD" w:rsidP="00DA7B64">
      <w:pPr>
        <w:jc w:val="both"/>
        <w:rPr>
          <w:i/>
        </w:rPr>
      </w:pPr>
      <w:r w:rsidRPr="00DA7B64">
        <w:rPr>
          <w:i/>
        </w:rPr>
        <w:t>Změna byla provedena, pozemek byl navržen jako zastavitelná plocha ZI-1-001. (ZI-Zastavitelné plochy individuální zástavbou).</w:t>
      </w:r>
    </w:p>
    <w:p w:rsidR="004451DD" w:rsidRPr="00DA7B64" w:rsidRDefault="004451DD" w:rsidP="00DA7B64">
      <w:pPr>
        <w:jc w:val="both"/>
      </w:pPr>
    </w:p>
    <w:p w:rsidR="004451DD" w:rsidRPr="00DA7B64" w:rsidRDefault="004451DD" w:rsidP="00DA7B64">
      <w:pPr>
        <w:jc w:val="both"/>
      </w:pPr>
      <w:r w:rsidRPr="00DA7B64">
        <w:t>8. Prověřit změnu funkčního využití pozemku parc. č. 4435 v kat. území Petřvald u Karviné ze současného ZO – zeleň ochranná a izolační na zastavitelnou plochu s funkčním využitím BI</w:t>
      </w:r>
      <w:r w:rsidR="00AD4DEB">
        <w:t> </w:t>
      </w:r>
      <w:r w:rsidRPr="00DA7B64">
        <w:t>–</w:t>
      </w:r>
      <w:r w:rsidR="00AD4DEB">
        <w:t> </w:t>
      </w:r>
      <w:r w:rsidRPr="00DA7B64">
        <w:t>bydlení individuální.</w:t>
      </w:r>
    </w:p>
    <w:p w:rsidR="004451DD" w:rsidRPr="00DA7B64" w:rsidRDefault="004451DD" w:rsidP="00DA7B64">
      <w:pPr>
        <w:jc w:val="both"/>
        <w:rPr>
          <w:i/>
        </w:rPr>
      </w:pPr>
      <w:r w:rsidRPr="00DA7B64">
        <w:rPr>
          <w:i/>
        </w:rPr>
        <w:t>Změna nebyla provedena, pozemek je součástí ochrany ZPF II.</w:t>
      </w:r>
      <w:r w:rsidR="00DF5CBB">
        <w:rPr>
          <w:i/>
        </w:rPr>
        <w:t xml:space="preserve"> </w:t>
      </w:r>
      <w:r w:rsidRPr="00DA7B64">
        <w:rPr>
          <w:i/>
        </w:rPr>
        <w:t>třídy ochrany.</w:t>
      </w:r>
    </w:p>
    <w:p w:rsidR="004451DD" w:rsidRPr="00DA7B64" w:rsidRDefault="004451DD" w:rsidP="00DA7B64">
      <w:pPr>
        <w:jc w:val="both"/>
      </w:pPr>
    </w:p>
    <w:p w:rsidR="004451DD" w:rsidRPr="00DA7B64" w:rsidRDefault="004451DD" w:rsidP="00DA7B64">
      <w:pPr>
        <w:jc w:val="both"/>
      </w:pPr>
      <w:r w:rsidRPr="00DA7B64">
        <w:t>9. Navrhnout nové využití pozemků parc. č. 4026/1, 4023/2 (a souvisejících) v kat. území Petřvald u Karviné v návaznosti na navrhovanou rekultivaci území a zasypání stávající zamokřené plochy.</w:t>
      </w:r>
    </w:p>
    <w:p w:rsidR="004451DD" w:rsidRPr="00DA7B64" w:rsidRDefault="004451DD" w:rsidP="00DA7B64">
      <w:pPr>
        <w:jc w:val="both"/>
        <w:rPr>
          <w:i/>
        </w:rPr>
      </w:pPr>
      <w:r w:rsidRPr="00DA7B64">
        <w:rPr>
          <w:i/>
        </w:rPr>
        <w:t>Změna byla provedena, pozemek byl navržen jako zastavitelná plocha ZOS-1-001. (ZOS-</w:t>
      </w:r>
      <w:r w:rsidR="00DF5CBB">
        <w:rPr>
          <w:i/>
        </w:rPr>
        <w:t>z</w:t>
      </w:r>
      <w:r w:rsidRPr="00DA7B64">
        <w:rPr>
          <w:i/>
        </w:rPr>
        <w:t>astavitelné plochy občanského vybavení a sportovního zařízení).</w:t>
      </w:r>
    </w:p>
    <w:p w:rsidR="004451DD" w:rsidRPr="00DA7B64" w:rsidRDefault="004451DD" w:rsidP="00DA7B64">
      <w:pPr>
        <w:jc w:val="both"/>
      </w:pPr>
    </w:p>
    <w:p w:rsidR="004451DD" w:rsidRPr="00DA7B64" w:rsidRDefault="004451DD" w:rsidP="00DA7B64">
      <w:pPr>
        <w:jc w:val="both"/>
      </w:pPr>
      <w:r w:rsidRPr="00DA7B64">
        <w:t>10. Prověřit změnu funkčního využití pozemků parc. č. 5711/1, 5710/2, 5710/1, 5709/2 a části pozemku 4925/1 v kat. území Petřvald u Karviné pro účely zřízení kynologické haly se zázemím.</w:t>
      </w:r>
    </w:p>
    <w:p w:rsidR="004451DD" w:rsidRPr="00DA7B64" w:rsidRDefault="004451DD" w:rsidP="00DA7B64">
      <w:pPr>
        <w:jc w:val="both"/>
        <w:rPr>
          <w:i/>
        </w:rPr>
      </w:pPr>
      <w:r w:rsidRPr="00DA7B64">
        <w:rPr>
          <w:i/>
        </w:rPr>
        <w:t>Změna byla provedena, pozemek byl navržen jako zastavitelná plocha PPS-1-001. (PPS</w:t>
      </w:r>
      <w:r w:rsidR="00AD4DEB">
        <w:rPr>
          <w:i/>
        </w:rPr>
        <w:t> </w:t>
      </w:r>
      <w:r w:rsidRPr="00DA7B64">
        <w:rPr>
          <w:i/>
        </w:rPr>
        <w:t>Přestavbové plochy se smíšenou funkcí).</w:t>
      </w:r>
    </w:p>
    <w:p w:rsidR="004451DD" w:rsidRPr="00DA7B64" w:rsidRDefault="004451DD" w:rsidP="00DA7B64">
      <w:pPr>
        <w:jc w:val="both"/>
      </w:pPr>
    </w:p>
    <w:p w:rsidR="004451DD" w:rsidRPr="00DA7B64" w:rsidRDefault="004451DD" w:rsidP="00DA7B64">
      <w:pPr>
        <w:jc w:val="both"/>
        <w:rPr>
          <w:i/>
        </w:rPr>
      </w:pPr>
      <w:r w:rsidRPr="00DA7B64">
        <w:t>11. Prověřit změnu funkčního využití pozemku parc. č. 3966 v kat. území Petřvald u Karviné, nebo jeho části, ze současného NZ – nezastavitelné zemědělské pozemky na zastavitelnou plochu s</w:t>
      </w:r>
      <w:r w:rsidR="00AD4DEB">
        <w:t> </w:t>
      </w:r>
      <w:r w:rsidRPr="00DA7B64">
        <w:rPr>
          <w:i/>
        </w:rPr>
        <w:t>Změna byla provedena, pozemek byl navržen jako zastavitelná plocha ZI-1-002. (ZI-Zastavitelné plochy individuální zástavbou).</w:t>
      </w:r>
    </w:p>
    <w:p w:rsidR="004451DD" w:rsidRPr="00DA7B64" w:rsidRDefault="004451DD" w:rsidP="00DA7B64">
      <w:pPr>
        <w:jc w:val="both"/>
        <w:rPr>
          <w:i/>
        </w:rPr>
      </w:pPr>
      <w:r w:rsidRPr="00DA7B64">
        <w:rPr>
          <w:i/>
        </w:rPr>
        <w:t>Plocha ZI-1-002 o výměře 0,310 ha pro BI je navržena výměnou za pozemek 3965/8, o výměře 0,710 ha, třídy ochrany I</w:t>
      </w:r>
      <w:r w:rsidR="00DF5CBB">
        <w:rPr>
          <w:i/>
        </w:rPr>
        <w:t>.</w:t>
      </w:r>
      <w:r w:rsidRPr="00DA7B64">
        <w:rPr>
          <w:i/>
        </w:rPr>
        <w:t xml:space="preserve"> a II</w:t>
      </w:r>
      <w:r w:rsidR="00DF5CBB">
        <w:rPr>
          <w:i/>
        </w:rPr>
        <w:t>.</w:t>
      </w:r>
      <w:r w:rsidRPr="00DA7B64">
        <w:rPr>
          <w:i/>
        </w:rPr>
        <w:t>, který je v dokumentaci převeden do nezastavitelné ploch NZ  stejného majitele.</w:t>
      </w:r>
    </w:p>
    <w:p w:rsidR="004451DD" w:rsidRPr="00DA7B64" w:rsidRDefault="004451DD" w:rsidP="00DA7B64">
      <w:pPr>
        <w:jc w:val="both"/>
      </w:pPr>
    </w:p>
    <w:p w:rsidR="004451DD" w:rsidRPr="00DA7B64" w:rsidRDefault="004451DD" w:rsidP="00DA7B64">
      <w:pPr>
        <w:jc w:val="both"/>
      </w:pPr>
      <w:r w:rsidRPr="00DA7B64">
        <w:t>12. Vyřešit návaznost nově navržených ploch.</w:t>
      </w:r>
    </w:p>
    <w:p w:rsidR="004451DD" w:rsidRPr="00DA7B64" w:rsidRDefault="004451DD" w:rsidP="00DA7B64">
      <w:pPr>
        <w:jc w:val="both"/>
        <w:rPr>
          <w:i/>
        </w:rPr>
      </w:pPr>
      <w:r w:rsidRPr="00DA7B64">
        <w:rPr>
          <w:i/>
        </w:rPr>
        <w:lastRenderedPageBreak/>
        <w:t>U všech nově navržených ploch je připravena dopravní návaznost na komunikační síť, plochy navazují na stávající obslužné komunikace. Zároveň umístění nových ploch předpokládá bezproblémové napojení na inženýrské sítě.</w:t>
      </w:r>
    </w:p>
    <w:p w:rsidR="004451DD" w:rsidRPr="00DA7B64" w:rsidRDefault="004451DD" w:rsidP="00DA7B64">
      <w:pPr>
        <w:jc w:val="both"/>
      </w:pPr>
    </w:p>
    <w:p w:rsidR="004451DD" w:rsidRPr="00DA7B64" w:rsidRDefault="004451DD" w:rsidP="00DA7B64">
      <w:pPr>
        <w:jc w:val="both"/>
        <w:rPr>
          <w:i/>
          <w:u w:val="single"/>
        </w:rPr>
      </w:pPr>
      <w:r w:rsidRPr="00DA7B64">
        <w:rPr>
          <w:i/>
          <w:u w:val="single"/>
        </w:rPr>
        <w:t>A2) P</w:t>
      </w:r>
      <w:r w:rsidR="0005226B" w:rsidRPr="00DA7B64">
        <w:rPr>
          <w:i/>
          <w:u w:val="single"/>
        </w:rPr>
        <w:t>ožadavky na změnu koncepce veřejné infrastruktury</w:t>
      </w:r>
    </w:p>
    <w:p w:rsidR="004451DD" w:rsidRPr="00DA7B64" w:rsidRDefault="004451DD" w:rsidP="00DA7B64">
      <w:pPr>
        <w:jc w:val="both"/>
      </w:pPr>
      <w:r w:rsidRPr="00DA7B64">
        <w:t>13. Vyhodnotit potřebu dílčích změn koncepce veřejné infrastruktury v souvislosti s prověřovanými změnami urbanistické koncepce. V případě potřeby navrhnout doplnění veřejné infrastruktury.</w:t>
      </w:r>
    </w:p>
    <w:p w:rsidR="004451DD" w:rsidRPr="00DA7B64" w:rsidRDefault="004451DD" w:rsidP="00DA7B64">
      <w:pPr>
        <w:jc w:val="both"/>
        <w:rPr>
          <w:i/>
        </w:rPr>
      </w:pPr>
      <w:r w:rsidRPr="00DA7B64">
        <w:rPr>
          <w:i/>
        </w:rPr>
        <w:t>Byla doplněna veřejná infrastruktura v rámci odkanalizování lokality Petřvald Podlesí</w:t>
      </w:r>
      <w:r w:rsidR="0005226B" w:rsidRPr="00DA7B64">
        <w:rPr>
          <w:i/>
        </w:rPr>
        <w:t xml:space="preserve"> </w:t>
      </w:r>
      <w:r w:rsidRPr="00DA7B64">
        <w:rPr>
          <w:i/>
        </w:rPr>
        <w:t>- dle dokumentace SMVAK a.s. s názvem: PETŘVALD PODLESÍ Č1 A 2- LIKVIDACE KANALIZAČNÍCH VÝÚSTÍ (2016).</w:t>
      </w:r>
    </w:p>
    <w:p w:rsidR="004451DD" w:rsidRPr="00DA7B64" w:rsidRDefault="004451DD" w:rsidP="00DA7B64">
      <w:pPr>
        <w:jc w:val="both"/>
      </w:pPr>
    </w:p>
    <w:p w:rsidR="004451DD" w:rsidRPr="00DA7B64" w:rsidRDefault="004451DD" w:rsidP="00DA7B64">
      <w:pPr>
        <w:jc w:val="both"/>
      </w:pPr>
      <w:r w:rsidRPr="00DA7B64">
        <w:t xml:space="preserve">14. Prověřit úpravy koridoru vymezeného pro navrženou přestavbu silnice I/59 v úseku od předpokládaného křížení s navrženou silnicí I/68 po hranici s Orlovou (dle </w:t>
      </w:r>
      <w:r w:rsidR="004F5784">
        <w:t>ZÚR</w:t>
      </w:r>
      <w:r w:rsidRPr="00DA7B64">
        <w:t xml:space="preserve"> Moravskoslezského kraje je stavba vymezena jako veřejně prospěšná stavba D199). Při posuzování úprav koridoru respektovat následující parametry:</w:t>
      </w:r>
    </w:p>
    <w:p w:rsidR="004451DD" w:rsidRPr="00DA7B64" w:rsidRDefault="004451DD" w:rsidP="00DA7B64">
      <w:pPr>
        <w:jc w:val="both"/>
      </w:pPr>
      <w:r w:rsidRPr="00DA7B64">
        <w:t>− v zastavěném území vymezit koridor na šířku uličního prostoru,</w:t>
      </w:r>
    </w:p>
    <w:p w:rsidR="004451DD" w:rsidRPr="00DA7B64" w:rsidRDefault="004451DD" w:rsidP="00DA7B64">
      <w:pPr>
        <w:jc w:val="both"/>
      </w:pPr>
      <w:r w:rsidRPr="00DA7B64">
        <w:t>− mimo zastavěné území vymezit koridor minimálně 30 m od osy stávající komunikace na obě strany,</w:t>
      </w:r>
    </w:p>
    <w:p w:rsidR="004451DD" w:rsidRPr="00DA7B64" w:rsidRDefault="004451DD" w:rsidP="00DA7B64">
      <w:pPr>
        <w:jc w:val="both"/>
      </w:pPr>
      <w:r w:rsidRPr="00DA7B64">
        <w:t>− u mimoúrovňových křižovatek vymezit dostatečně velkou plochu i pro větve (koridor 50 m od osy větví křižovatek na obě strany),</w:t>
      </w:r>
    </w:p>
    <w:p w:rsidR="004451DD" w:rsidRPr="00DA7B64" w:rsidRDefault="004451DD" w:rsidP="00DA7B64">
      <w:pPr>
        <w:jc w:val="both"/>
      </w:pPr>
      <w:r w:rsidRPr="00DA7B64">
        <w:t>− koridor musí rovněž obsahovat veškeré související stavby a zařízení (např. přeložky silnic nižších tříd a místních komunikací, atd.).</w:t>
      </w:r>
    </w:p>
    <w:p w:rsidR="004451DD" w:rsidRPr="00DA7B64" w:rsidRDefault="004451DD" w:rsidP="00DA7B64">
      <w:pPr>
        <w:jc w:val="both"/>
        <w:rPr>
          <w:i/>
        </w:rPr>
      </w:pPr>
      <w:r w:rsidRPr="00DA7B64">
        <w:rPr>
          <w:i/>
        </w:rPr>
        <w:t>Bylo přepracován dopravní koridor pro navrženou přestavbu silnice I/59 včetně křížení s</w:t>
      </w:r>
      <w:r w:rsidR="00F141C2">
        <w:rPr>
          <w:i/>
        </w:rPr>
        <w:t> </w:t>
      </w:r>
      <w:r w:rsidRPr="00DA7B64">
        <w:rPr>
          <w:i/>
        </w:rPr>
        <w:t>navrženou silnicí I/68 po hranici s Orlovou. Současně byly upraveny dopravní koridory. Po projednání bylo označení silnice I/68 změněno na „kapacitní silnice“.</w:t>
      </w:r>
    </w:p>
    <w:p w:rsidR="004451DD" w:rsidRPr="00DA7B64" w:rsidRDefault="004451DD" w:rsidP="00DA7B64">
      <w:pPr>
        <w:jc w:val="both"/>
      </w:pPr>
    </w:p>
    <w:p w:rsidR="004451DD" w:rsidRPr="00DA7B64" w:rsidRDefault="004451DD" w:rsidP="00DA7B64">
      <w:pPr>
        <w:jc w:val="both"/>
      </w:pPr>
      <w:r w:rsidRPr="00DA7B64">
        <w:t>15. V textové i výkresové části územního plánu nahradit návrh i rezervu pro rychlostní silnici R67 návrhem a územní rezervou pro silnici I/68 v souladu se Zásadami územního rozvoje Moravskoslezského kraje. Upravit označení a příslušné parametry navržené silnice. Prověřit vymezený koridor pro tuto dopravní stavbu dle studie proveditelnosti a účelnosti „Silnice I/68 Ostrava, Vrbice (D1) – Havířov (I/11)“. V souvislosti s úpravami vedení silnice územím Petřvaldu na základě uvedené studie (zejména křížení se silnicí I/59) navrhnout úpravy koridoru. V souladu s</w:t>
      </w:r>
      <w:r w:rsidR="00AD4DEB">
        <w:t> </w:t>
      </w:r>
      <w:r w:rsidRPr="00DA7B64">
        <w:t xml:space="preserve">požadavkem Ministerstva dopravy ČR bude koridor vymezen v šíři 100 m od osy budoucí silnice na obě strany. </w:t>
      </w:r>
    </w:p>
    <w:p w:rsidR="004451DD" w:rsidRPr="00DA7B64" w:rsidRDefault="004451DD" w:rsidP="00DA7B64">
      <w:pPr>
        <w:jc w:val="both"/>
        <w:rPr>
          <w:i/>
        </w:rPr>
      </w:pPr>
      <w:r w:rsidRPr="00DA7B64">
        <w:rPr>
          <w:i/>
        </w:rPr>
        <w:t>V textové i výkresové části územního plánu byl nahrazen návrh i rezerva pro rychlostní silnici R 67 návrhem a územní rezervou pro silnici I/68. Byl upraven dopravní koridor. Po projednání bylo označení silnice I/68 změněno na „kapacitní silnice“.</w:t>
      </w:r>
    </w:p>
    <w:p w:rsidR="004451DD" w:rsidRPr="00DA7B64" w:rsidRDefault="004451DD" w:rsidP="00DA7B64">
      <w:pPr>
        <w:jc w:val="both"/>
        <w:rPr>
          <w:i/>
        </w:rPr>
      </w:pPr>
    </w:p>
    <w:p w:rsidR="004451DD" w:rsidRPr="00DA7B64" w:rsidRDefault="004451DD" w:rsidP="00DA7B64">
      <w:pPr>
        <w:jc w:val="both"/>
      </w:pPr>
      <w:r w:rsidRPr="00DA7B64">
        <w:t>16. V příslušných výkresech upravit vyznačení silničních ochranných pásem tak, aby odpovídalo parametrům uvedeným v § 30 zákona č. 13/1997 Sb., o pozemních komunikacích. Prověřit stanovení podmínečné přípustnosti využití zastavitelných ploch v ochranném pásmu silnice I. třídy.</w:t>
      </w:r>
    </w:p>
    <w:p w:rsidR="004451DD" w:rsidRPr="00DA7B64" w:rsidRDefault="004451DD" w:rsidP="00DA7B64">
      <w:pPr>
        <w:jc w:val="both"/>
        <w:rPr>
          <w:i/>
        </w:rPr>
      </w:pPr>
      <w:r w:rsidRPr="00DA7B64">
        <w:rPr>
          <w:i/>
        </w:rPr>
        <w:t>V grafické části byl</w:t>
      </w:r>
      <w:r w:rsidR="00DF5CBB">
        <w:rPr>
          <w:i/>
        </w:rPr>
        <w:t>a</w:t>
      </w:r>
      <w:r w:rsidRPr="00DA7B64">
        <w:rPr>
          <w:i/>
        </w:rPr>
        <w:t xml:space="preserve"> upraven</w:t>
      </w:r>
      <w:r w:rsidR="00DF5CBB">
        <w:rPr>
          <w:i/>
        </w:rPr>
        <w:t>a</w:t>
      </w:r>
      <w:r w:rsidRPr="00DA7B64">
        <w:rPr>
          <w:i/>
        </w:rPr>
        <w:t xml:space="preserve"> ochranná pásma silnice I.</w:t>
      </w:r>
      <w:r w:rsidR="0005226B" w:rsidRPr="00DA7B64">
        <w:rPr>
          <w:i/>
        </w:rPr>
        <w:t xml:space="preserve"> </w:t>
      </w:r>
      <w:r w:rsidRPr="00DA7B64">
        <w:rPr>
          <w:i/>
        </w:rPr>
        <w:t>třídy.</w:t>
      </w:r>
    </w:p>
    <w:p w:rsidR="004451DD" w:rsidRPr="00DA7B64" w:rsidRDefault="004451DD" w:rsidP="00DA7B64">
      <w:pPr>
        <w:jc w:val="both"/>
        <w:rPr>
          <w:i/>
        </w:rPr>
      </w:pPr>
    </w:p>
    <w:p w:rsidR="004451DD" w:rsidRPr="00DA7B64" w:rsidRDefault="004451DD" w:rsidP="00DA7B64">
      <w:pPr>
        <w:jc w:val="both"/>
      </w:pPr>
      <w:r w:rsidRPr="00DA7B64">
        <w:t xml:space="preserve">17. Do územního plánu doplnit podmínky pro ochranu koridoru pro vedení VVN 2 x 400 kV pro vyvedení výkonu z EDĚ (dle </w:t>
      </w:r>
      <w:r w:rsidR="004F5784">
        <w:t xml:space="preserve">ZÚR </w:t>
      </w:r>
      <w:r w:rsidRPr="00DA7B64">
        <w:t>Moravskoslezského kraje je stavba vymezena jako veřejně prospěšná stavba E4).</w:t>
      </w:r>
    </w:p>
    <w:p w:rsidR="004451DD" w:rsidRPr="00DA7B64" w:rsidRDefault="004451DD" w:rsidP="00DA7B64">
      <w:pPr>
        <w:jc w:val="both"/>
        <w:rPr>
          <w:i/>
        </w:rPr>
      </w:pPr>
      <w:r w:rsidRPr="00DA7B64">
        <w:rPr>
          <w:i/>
        </w:rPr>
        <w:t>Bylo zahrnuto v textové části.</w:t>
      </w:r>
    </w:p>
    <w:p w:rsidR="004451DD" w:rsidRPr="00DA7B64" w:rsidRDefault="004451DD" w:rsidP="00DA7B64">
      <w:pPr>
        <w:jc w:val="both"/>
        <w:rPr>
          <w:i/>
        </w:rPr>
      </w:pPr>
    </w:p>
    <w:p w:rsidR="004451DD" w:rsidRPr="00DA7B64" w:rsidRDefault="004451DD" w:rsidP="00DA7B64">
      <w:pPr>
        <w:jc w:val="both"/>
        <w:rPr>
          <w:i/>
          <w:u w:val="single"/>
        </w:rPr>
      </w:pPr>
      <w:r w:rsidRPr="00DA7B64">
        <w:rPr>
          <w:i/>
          <w:u w:val="single"/>
        </w:rPr>
        <w:t>A3) P</w:t>
      </w:r>
      <w:r w:rsidR="009602EA" w:rsidRPr="00DA7B64">
        <w:rPr>
          <w:i/>
          <w:u w:val="single"/>
        </w:rPr>
        <w:t>ožadavky na koncepci uspořádání krajiny</w:t>
      </w:r>
    </w:p>
    <w:p w:rsidR="004451DD" w:rsidRPr="00DA7B64" w:rsidRDefault="004451DD" w:rsidP="00DA7B64">
      <w:pPr>
        <w:jc w:val="both"/>
      </w:pPr>
      <w:r w:rsidRPr="00DA7B64">
        <w:t>18. Vyhodnotit potřebu dílčích změn koncepce uspořádání krajiny v souvislosti s prověřovanými změnami urbanistické koncepce. V případě potřeby navrhnout dílčí úpravy.</w:t>
      </w:r>
    </w:p>
    <w:p w:rsidR="004451DD" w:rsidRPr="00DA7B64" w:rsidRDefault="004451DD" w:rsidP="00DA7B64">
      <w:pPr>
        <w:jc w:val="both"/>
        <w:rPr>
          <w:i/>
        </w:rPr>
      </w:pPr>
      <w:r w:rsidRPr="00DA7B64">
        <w:rPr>
          <w:i/>
        </w:rPr>
        <w:t>Koncepce uspořádání krajiny v souvislosti s prověřovanými změnami urbanistické koncepce nebyla měněna.</w:t>
      </w:r>
    </w:p>
    <w:p w:rsidR="004451DD" w:rsidRPr="00DA7B64" w:rsidRDefault="004451DD" w:rsidP="00DA7B64">
      <w:pPr>
        <w:jc w:val="both"/>
      </w:pPr>
      <w:r w:rsidRPr="00DA7B64">
        <w:t>19. Navrženým řešením zachovat kompaktnost zástavby a ochranu volné krajiny s důrazem na zachování prostupnosti volné krajiny.</w:t>
      </w:r>
    </w:p>
    <w:p w:rsidR="004451DD" w:rsidRPr="00DA7B64" w:rsidRDefault="004451DD" w:rsidP="00DA7B64">
      <w:pPr>
        <w:jc w:val="both"/>
        <w:rPr>
          <w:i/>
        </w:rPr>
      </w:pPr>
      <w:r w:rsidRPr="00DA7B64">
        <w:rPr>
          <w:i/>
        </w:rPr>
        <w:t>Bylo akceptováno.</w:t>
      </w:r>
    </w:p>
    <w:p w:rsidR="004451DD" w:rsidRPr="00DA7B64" w:rsidRDefault="004451DD" w:rsidP="00DA7B64">
      <w:pPr>
        <w:jc w:val="both"/>
        <w:rPr>
          <w:i/>
        </w:rPr>
      </w:pPr>
    </w:p>
    <w:p w:rsidR="004451DD" w:rsidRPr="00DA7B64" w:rsidRDefault="004451DD" w:rsidP="00DA7B64">
      <w:pPr>
        <w:jc w:val="both"/>
      </w:pPr>
      <w:r w:rsidRPr="00DA7B64">
        <w:lastRenderedPageBreak/>
        <w:t>20. Umožnit zatrubnění odtoku z vodní nádrže u Penny Marketu směrem k Petřvaldské Stružce.</w:t>
      </w:r>
    </w:p>
    <w:p w:rsidR="004451DD" w:rsidRPr="00DA7B64" w:rsidRDefault="004451DD" w:rsidP="00DA7B64">
      <w:pPr>
        <w:jc w:val="both"/>
        <w:rPr>
          <w:i/>
        </w:rPr>
      </w:pPr>
      <w:r w:rsidRPr="00DA7B64">
        <w:rPr>
          <w:i/>
        </w:rPr>
        <w:t>V rámci řešení plochy ZOS-1-001, je navrženo zatrubnění odtoku Bužkovského potoka.</w:t>
      </w:r>
    </w:p>
    <w:p w:rsidR="004451DD" w:rsidRPr="00DA7B64" w:rsidRDefault="004451DD" w:rsidP="00DA7B64">
      <w:pPr>
        <w:jc w:val="both"/>
        <w:rPr>
          <w:i/>
        </w:rPr>
      </w:pPr>
    </w:p>
    <w:p w:rsidR="004451DD" w:rsidRPr="00DA7B64" w:rsidRDefault="004451DD" w:rsidP="00DA7B64">
      <w:pPr>
        <w:spacing w:after="120"/>
        <w:jc w:val="both"/>
        <w:rPr>
          <w:i/>
          <w:u w:val="single"/>
        </w:rPr>
      </w:pPr>
      <w:r w:rsidRPr="00DA7B64">
        <w:rPr>
          <w:i/>
          <w:u w:val="single"/>
        </w:rPr>
        <w:t>B. POŽADAVKY NA VYMEZENÍ PLOCH A KORIDORŮ ÚZEMNÍCH REZERV A NA STANOVENÍ JEJICH VYUŽITÍ, KTERÉ BUDE NUTNO PROVĚŘIT</w:t>
      </w:r>
    </w:p>
    <w:p w:rsidR="004451DD" w:rsidRPr="00DA7B64" w:rsidRDefault="004451DD" w:rsidP="00DA7B64">
      <w:pPr>
        <w:jc w:val="both"/>
      </w:pPr>
      <w:r w:rsidRPr="00DA7B64">
        <w:t>21. Nenavrhovat nové plochy a koridory územních rezerv.</w:t>
      </w:r>
    </w:p>
    <w:p w:rsidR="004451DD" w:rsidRPr="00DA7B64" w:rsidRDefault="004451DD" w:rsidP="00DA7B64">
      <w:pPr>
        <w:jc w:val="both"/>
        <w:rPr>
          <w:i/>
        </w:rPr>
      </w:pPr>
      <w:r w:rsidRPr="00DA7B64">
        <w:rPr>
          <w:i/>
        </w:rPr>
        <w:t>V rámci řešení Změny č.</w:t>
      </w:r>
      <w:r w:rsidR="004F5784">
        <w:rPr>
          <w:i/>
        </w:rPr>
        <w:t xml:space="preserve"> </w:t>
      </w:r>
      <w:r w:rsidRPr="00DA7B64">
        <w:rPr>
          <w:i/>
        </w:rPr>
        <w:t xml:space="preserve">1 </w:t>
      </w:r>
      <w:r w:rsidR="004F5784">
        <w:rPr>
          <w:i/>
        </w:rPr>
        <w:t>územního plánu Petřvaldu</w:t>
      </w:r>
      <w:r w:rsidRPr="00DA7B64">
        <w:rPr>
          <w:i/>
        </w:rPr>
        <w:t xml:space="preserve"> nebyly nové plochy navrhovány.</w:t>
      </w:r>
    </w:p>
    <w:p w:rsidR="004451DD" w:rsidRPr="00DA7B64" w:rsidRDefault="004451DD" w:rsidP="00DA7B64">
      <w:pPr>
        <w:jc w:val="both"/>
        <w:rPr>
          <w:i/>
        </w:rPr>
      </w:pPr>
    </w:p>
    <w:p w:rsidR="004451DD" w:rsidRPr="00DA7B64" w:rsidRDefault="004451DD" w:rsidP="00DA7B64">
      <w:pPr>
        <w:spacing w:after="120"/>
        <w:jc w:val="both"/>
        <w:rPr>
          <w:i/>
          <w:u w:val="single"/>
        </w:rPr>
      </w:pPr>
      <w:r w:rsidRPr="00DA7B64">
        <w:rPr>
          <w:i/>
          <w:u w:val="single"/>
        </w:rPr>
        <w:t>C. POŽADAVKY NA PROVĚŘENÍ VYMEZENÍ VEŘEJNĚ PROSPĚŠNÝCH STAVEB, VEŘEJNĚ PROSPĚŠNÝCH OPATŘENÍ A ASANACÍ, PRO KTERÉ BUDE MOŽNÉ UPLATNIT VYVLASTNĚNÍ NEBO PŘEDKUPNÍ PRÁVO</w:t>
      </w:r>
    </w:p>
    <w:p w:rsidR="004451DD" w:rsidRPr="00DA7B64" w:rsidRDefault="004451DD" w:rsidP="00DA7B64">
      <w:pPr>
        <w:jc w:val="both"/>
      </w:pPr>
      <w:r w:rsidRPr="00DA7B64">
        <w:t>22. Nevymezovat nové veřejně prospěšné stavby, veřejně prospěšná opatření a asanace.</w:t>
      </w:r>
    </w:p>
    <w:p w:rsidR="004451DD" w:rsidRPr="00DA7B64" w:rsidRDefault="004451DD" w:rsidP="00DA7B64">
      <w:pPr>
        <w:jc w:val="both"/>
        <w:rPr>
          <w:i/>
        </w:rPr>
      </w:pPr>
      <w:r w:rsidRPr="00DA7B64">
        <w:rPr>
          <w:i/>
        </w:rPr>
        <w:t>V rámci řešení Změny č.</w:t>
      </w:r>
      <w:r w:rsidR="004F5784">
        <w:rPr>
          <w:i/>
        </w:rPr>
        <w:t xml:space="preserve"> </w:t>
      </w:r>
      <w:r w:rsidRPr="00DA7B64">
        <w:rPr>
          <w:i/>
        </w:rPr>
        <w:t xml:space="preserve">1 </w:t>
      </w:r>
      <w:r w:rsidR="004F5784">
        <w:rPr>
          <w:i/>
        </w:rPr>
        <w:t>územního plánu Petřvaldu</w:t>
      </w:r>
      <w:r w:rsidRPr="00DA7B64">
        <w:rPr>
          <w:i/>
        </w:rPr>
        <w:t xml:space="preserve"> nebyly nové VPS navrhovány.</w:t>
      </w:r>
    </w:p>
    <w:p w:rsidR="004451DD" w:rsidRPr="00DA7B64" w:rsidRDefault="004451DD" w:rsidP="00DA7B64">
      <w:pPr>
        <w:jc w:val="both"/>
        <w:rPr>
          <w:i/>
        </w:rPr>
      </w:pPr>
    </w:p>
    <w:p w:rsidR="004451DD" w:rsidRPr="00DA7B64" w:rsidRDefault="004451DD" w:rsidP="00DA7B64">
      <w:pPr>
        <w:jc w:val="both"/>
      </w:pPr>
      <w:r w:rsidRPr="00DA7B64">
        <w:t>23. Vypustit veřejně prospěšnou stavbu D4. Územní rezerva nemůže být veřejně prospěšnou stavbou.</w:t>
      </w:r>
    </w:p>
    <w:p w:rsidR="004451DD" w:rsidRPr="00DA7B64" w:rsidRDefault="004451DD" w:rsidP="00DA7B64">
      <w:pPr>
        <w:jc w:val="both"/>
        <w:rPr>
          <w:i/>
        </w:rPr>
      </w:pPr>
      <w:r w:rsidRPr="00DA7B64">
        <w:rPr>
          <w:i/>
        </w:rPr>
        <w:t>VPS D4 byla vypuštěna.</w:t>
      </w:r>
    </w:p>
    <w:p w:rsidR="004451DD" w:rsidRPr="00DA7B64" w:rsidRDefault="004451DD" w:rsidP="00DA7B64">
      <w:pPr>
        <w:jc w:val="both"/>
        <w:rPr>
          <w:i/>
        </w:rPr>
      </w:pPr>
    </w:p>
    <w:p w:rsidR="004451DD" w:rsidRPr="00DA7B64" w:rsidRDefault="004451DD" w:rsidP="00DA7B64">
      <w:pPr>
        <w:spacing w:after="120"/>
        <w:jc w:val="both"/>
        <w:rPr>
          <w:i/>
          <w:u w:val="single"/>
        </w:rPr>
      </w:pPr>
      <w:r w:rsidRPr="00DA7B64">
        <w:rPr>
          <w:i/>
          <w:u w:val="single"/>
        </w:rPr>
        <w:t>D. POŽADAVKY NA PROVĚŘENÍ VYMEZENÍ PLOCH A KORIDORŮ, VE KTERÝCH BUDE ROZHODOVÁNÍ O ZMĚNÁCH V ÚZEMÍ PODMÍNĚNO VYDÁNÍM REGULAČNÍHO PLÁNU, ZPRACOVÁNÍM ÚZEMNÍ STUDIE NEBO UZAVŘENÍM DOHODY O PARCELACI</w:t>
      </w:r>
    </w:p>
    <w:p w:rsidR="004451DD" w:rsidRPr="00DA7B64" w:rsidRDefault="004451DD" w:rsidP="00DA7B64">
      <w:pPr>
        <w:jc w:val="both"/>
      </w:pPr>
      <w:r w:rsidRPr="00DA7B64">
        <w:t>24. Nevymezovat nové plochy a koridory, ve kterých bude rozhodování o změnách v území podmíněno vydáním regulačního plánu, zpracováním územní studie nebo uzavřením dohody o</w:t>
      </w:r>
      <w:r w:rsidR="00AD4DEB">
        <w:t> </w:t>
      </w:r>
      <w:r w:rsidRPr="00DA7B64">
        <w:t xml:space="preserve">parcelaci. </w:t>
      </w:r>
    </w:p>
    <w:p w:rsidR="004451DD" w:rsidRPr="00DA7B64" w:rsidRDefault="004451DD" w:rsidP="00DA7B64">
      <w:pPr>
        <w:jc w:val="both"/>
        <w:rPr>
          <w:i/>
        </w:rPr>
      </w:pPr>
      <w:r w:rsidRPr="00DA7B64">
        <w:rPr>
          <w:i/>
        </w:rPr>
        <w:t xml:space="preserve">V rámci řešení Změny č.1 </w:t>
      </w:r>
      <w:r w:rsidR="004F5784">
        <w:rPr>
          <w:i/>
        </w:rPr>
        <w:t>územního plánu Petřvaldu</w:t>
      </w:r>
      <w:r w:rsidR="004F5784" w:rsidRPr="00DA7B64">
        <w:rPr>
          <w:i/>
        </w:rPr>
        <w:t xml:space="preserve"> </w:t>
      </w:r>
      <w:r w:rsidRPr="00DA7B64">
        <w:rPr>
          <w:i/>
        </w:rPr>
        <w:t>nebyly nové plochy navrhovány.</w:t>
      </w:r>
    </w:p>
    <w:p w:rsidR="004451DD" w:rsidRPr="00DA7B64" w:rsidRDefault="004451DD" w:rsidP="00DA7B64">
      <w:pPr>
        <w:jc w:val="both"/>
      </w:pPr>
    </w:p>
    <w:p w:rsidR="007D7A22" w:rsidRDefault="007D7A22" w:rsidP="00DA7B64">
      <w:pPr>
        <w:spacing w:after="120"/>
        <w:jc w:val="both"/>
        <w:rPr>
          <w:i/>
          <w:u w:val="single"/>
        </w:rPr>
      </w:pPr>
    </w:p>
    <w:p w:rsidR="004451DD" w:rsidRPr="00DA7B64" w:rsidRDefault="004451DD" w:rsidP="00DA7B64">
      <w:pPr>
        <w:spacing w:after="120"/>
        <w:jc w:val="both"/>
        <w:rPr>
          <w:i/>
          <w:u w:val="single"/>
        </w:rPr>
      </w:pPr>
      <w:r w:rsidRPr="00DA7B64">
        <w:rPr>
          <w:i/>
          <w:u w:val="single"/>
        </w:rPr>
        <w:t>E. POŽADAVEK NA ZPRACOVÁNÍ VARIANT ŘEŠENÍ</w:t>
      </w:r>
    </w:p>
    <w:p w:rsidR="004451DD" w:rsidRPr="00DA7B64" w:rsidRDefault="004451DD" w:rsidP="00DA7B64">
      <w:pPr>
        <w:jc w:val="both"/>
      </w:pPr>
      <w:r w:rsidRPr="00DA7B64">
        <w:t>25. Variantní řešení není vyžadováno.</w:t>
      </w:r>
    </w:p>
    <w:p w:rsidR="004451DD" w:rsidRPr="00DA7B64" w:rsidRDefault="004451DD" w:rsidP="00DA7B64">
      <w:pPr>
        <w:jc w:val="both"/>
        <w:rPr>
          <w:i/>
        </w:rPr>
      </w:pPr>
      <w:r w:rsidRPr="00DA7B64">
        <w:rPr>
          <w:i/>
        </w:rPr>
        <w:t>Akceptováno.</w:t>
      </w:r>
    </w:p>
    <w:p w:rsidR="004451DD" w:rsidRPr="00DA7B64" w:rsidRDefault="004451DD" w:rsidP="00DA7B64">
      <w:pPr>
        <w:jc w:val="both"/>
        <w:rPr>
          <w:i/>
        </w:rPr>
      </w:pPr>
    </w:p>
    <w:p w:rsidR="004451DD" w:rsidRPr="00DA7B64" w:rsidRDefault="004451DD" w:rsidP="00DA7B64">
      <w:pPr>
        <w:spacing w:after="120"/>
        <w:jc w:val="both"/>
        <w:rPr>
          <w:i/>
          <w:u w:val="single"/>
        </w:rPr>
      </w:pPr>
      <w:r w:rsidRPr="00DA7B64">
        <w:rPr>
          <w:i/>
          <w:u w:val="single"/>
        </w:rPr>
        <w:t>F. POŽADAVKY NA USPOŘÁDÁNÍ OBSAHU NÁVRHU ÚZEMNÍHO PLÁNU A NA USPOŘÁDÁNÍ OBSAHU JEHO ODŮVODNĚNÍ VČETNĚ MĚŘÍTEK VÝKRESŮ A POČTU VYHOTOVENÍ</w:t>
      </w:r>
    </w:p>
    <w:p w:rsidR="004451DD" w:rsidRPr="00DA7B64" w:rsidRDefault="004451DD" w:rsidP="00DA7B64">
      <w:pPr>
        <w:jc w:val="both"/>
      </w:pPr>
      <w:r w:rsidRPr="00DA7B64">
        <w:t>26. Změny v uspořádání obsahu územního plánu nejsou vyžadovány.</w:t>
      </w:r>
    </w:p>
    <w:p w:rsidR="004451DD" w:rsidRPr="00DA7B64" w:rsidRDefault="004451DD" w:rsidP="00DA7B64">
      <w:pPr>
        <w:jc w:val="both"/>
        <w:rPr>
          <w:i/>
        </w:rPr>
      </w:pPr>
      <w:r w:rsidRPr="00DA7B64">
        <w:rPr>
          <w:i/>
        </w:rPr>
        <w:t>Akceptováno.</w:t>
      </w:r>
    </w:p>
    <w:p w:rsidR="004451DD" w:rsidRPr="00DA7B64" w:rsidRDefault="004451DD" w:rsidP="00DA7B64">
      <w:pPr>
        <w:jc w:val="both"/>
      </w:pPr>
    </w:p>
    <w:p w:rsidR="004451DD" w:rsidRPr="00DA7B64" w:rsidRDefault="004451DD" w:rsidP="00DA7B64">
      <w:pPr>
        <w:jc w:val="both"/>
      </w:pPr>
      <w:r w:rsidRPr="00DA7B64">
        <w:t>27. Z názvu územního plánu vypustit slovo „města“. Název územního plánu bude znít: „Územní</w:t>
      </w:r>
    </w:p>
    <w:p w:rsidR="004451DD" w:rsidRPr="00DA7B64" w:rsidRDefault="004451DD" w:rsidP="00DA7B64">
      <w:pPr>
        <w:jc w:val="both"/>
      </w:pPr>
      <w:r w:rsidRPr="00DA7B64">
        <w:t>plán Petřvaldu“.</w:t>
      </w:r>
    </w:p>
    <w:p w:rsidR="004451DD" w:rsidRPr="00DA7B64" w:rsidRDefault="004451DD" w:rsidP="00DA7B64">
      <w:pPr>
        <w:jc w:val="both"/>
        <w:rPr>
          <w:i/>
        </w:rPr>
      </w:pPr>
      <w:r w:rsidRPr="00DA7B64">
        <w:rPr>
          <w:i/>
        </w:rPr>
        <w:t>Akceptováno.</w:t>
      </w:r>
    </w:p>
    <w:p w:rsidR="004451DD" w:rsidRPr="00DA7B64" w:rsidRDefault="004451DD" w:rsidP="00DA7B64">
      <w:pPr>
        <w:jc w:val="both"/>
      </w:pPr>
    </w:p>
    <w:p w:rsidR="004451DD" w:rsidRPr="00DA7B64" w:rsidRDefault="004F5784" w:rsidP="00DA7B64">
      <w:pPr>
        <w:jc w:val="both"/>
      </w:pPr>
      <w:r>
        <w:t>28. Návrh Z</w:t>
      </w:r>
      <w:r w:rsidR="004451DD" w:rsidRPr="00DA7B64">
        <w:t>měny č. 1 územního plánu Petřvaldu bude předán v počtu 4 vyhotovení.</w:t>
      </w:r>
    </w:p>
    <w:p w:rsidR="004451DD" w:rsidRPr="00DA7B64" w:rsidRDefault="004451DD" w:rsidP="00DA7B64">
      <w:pPr>
        <w:jc w:val="both"/>
        <w:rPr>
          <w:i/>
        </w:rPr>
      </w:pPr>
      <w:r w:rsidRPr="00DA7B64">
        <w:rPr>
          <w:i/>
        </w:rPr>
        <w:t>Akceptováno.</w:t>
      </w:r>
    </w:p>
    <w:p w:rsidR="004451DD" w:rsidRPr="00DA7B64" w:rsidRDefault="004451DD" w:rsidP="00DA7B64">
      <w:pPr>
        <w:jc w:val="both"/>
      </w:pPr>
    </w:p>
    <w:p w:rsidR="004451DD" w:rsidRPr="00DA7B64" w:rsidRDefault="004451DD" w:rsidP="00DA7B64">
      <w:pPr>
        <w:spacing w:after="120"/>
        <w:jc w:val="both"/>
        <w:rPr>
          <w:i/>
          <w:u w:val="single"/>
        </w:rPr>
      </w:pPr>
      <w:r w:rsidRPr="00DA7B64">
        <w:rPr>
          <w:i/>
          <w:u w:val="single"/>
        </w:rPr>
        <w:t>G. POŽADAVKY NA VYHODNOCENÍ PŘEDPOKLÁDANÝCH VLIVŮ ÚZEMNÍHO PLÁNU NA UDRŽITELNÝ ROZVOJ ÚZEMÍ</w:t>
      </w:r>
    </w:p>
    <w:p w:rsidR="004451DD" w:rsidRPr="00DA7B64" w:rsidRDefault="004F5784" w:rsidP="00DA7B64">
      <w:pPr>
        <w:jc w:val="both"/>
      </w:pPr>
      <w:r>
        <w:t>29. Vyhodnocení vlivů Z</w:t>
      </w:r>
      <w:r w:rsidR="004451DD" w:rsidRPr="00DA7B64">
        <w:t>měny č. 1 územního plánu Petřvaldu na udržitelný rozvoj území není vyžadováno.</w:t>
      </w:r>
    </w:p>
    <w:p w:rsidR="004451DD" w:rsidRPr="00DA7B64" w:rsidRDefault="004451DD" w:rsidP="00DA7B64">
      <w:pPr>
        <w:jc w:val="both"/>
        <w:rPr>
          <w:i/>
        </w:rPr>
      </w:pPr>
      <w:r w:rsidRPr="00DA7B64">
        <w:rPr>
          <w:i/>
        </w:rPr>
        <w:t>Akceptováno.</w:t>
      </w:r>
    </w:p>
    <w:p w:rsidR="004451DD" w:rsidRPr="00DA7B64" w:rsidRDefault="004451DD" w:rsidP="00DA7B64">
      <w:pPr>
        <w:jc w:val="both"/>
      </w:pPr>
    </w:p>
    <w:p w:rsidR="004451DD" w:rsidRPr="00DA7B64" w:rsidRDefault="004451DD" w:rsidP="00DA7B64">
      <w:pPr>
        <w:spacing w:after="120"/>
        <w:jc w:val="both"/>
        <w:rPr>
          <w:i/>
          <w:u w:val="single"/>
        </w:rPr>
      </w:pPr>
      <w:r w:rsidRPr="00DA7B64">
        <w:rPr>
          <w:i/>
          <w:u w:val="single"/>
        </w:rPr>
        <w:t>H. DALŠÍ POŽADAVKY</w:t>
      </w:r>
    </w:p>
    <w:p w:rsidR="004451DD" w:rsidRPr="00DA7B64" w:rsidRDefault="004451DD" w:rsidP="00DA7B64">
      <w:pPr>
        <w:jc w:val="both"/>
      </w:pPr>
      <w:r w:rsidRPr="00DA7B64">
        <w:t>30. Prověřit soulad územního plánu s aktualizovanou Politikou územního rozvoje ČR a Zásadami územního rozvoje Moravskoslezského kraje. V případě nesouladu navrhnout úpravu v územním plánu.</w:t>
      </w:r>
    </w:p>
    <w:p w:rsidR="004451DD" w:rsidRPr="00DA7B64" w:rsidRDefault="004451DD" w:rsidP="00DA7B64">
      <w:pPr>
        <w:jc w:val="both"/>
        <w:rPr>
          <w:i/>
        </w:rPr>
      </w:pPr>
      <w:r w:rsidRPr="00DA7B64">
        <w:rPr>
          <w:i/>
        </w:rPr>
        <w:lastRenderedPageBreak/>
        <w:t>V rámci řešení Změny č.</w:t>
      </w:r>
      <w:r w:rsidR="004F5784">
        <w:rPr>
          <w:i/>
        </w:rPr>
        <w:t xml:space="preserve"> </w:t>
      </w:r>
      <w:r w:rsidRPr="00DA7B64">
        <w:rPr>
          <w:i/>
        </w:rPr>
        <w:t xml:space="preserve">1 </w:t>
      </w:r>
      <w:r w:rsidR="004F5784">
        <w:rPr>
          <w:i/>
        </w:rPr>
        <w:t xml:space="preserve">územního plánu Petřvaldu </w:t>
      </w:r>
      <w:r w:rsidRPr="00DA7B64">
        <w:rPr>
          <w:i/>
        </w:rPr>
        <w:t xml:space="preserve">byl prověřen soulad s výše uvedenými dokumenty, byly změněny názvy regionálních biokoridorů a byly upraveny šířkové parametry. </w:t>
      </w:r>
    </w:p>
    <w:p w:rsidR="004451DD" w:rsidRPr="00DA7B64" w:rsidRDefault="004451DD" w:rsidP="00DA7B64">
      <w:pPr>
        <w:jc w:val="both"/>
      </w:pPr>
      <w:r w:rsidRPr="00DA7B64">
        <w:rPr>
          <w:i/>
        </w:rPr>
        <w:t>V rámci řešení Změny č.</w:t>
      </w:r>
      <w:r w:rsidR="004F5784">
        <w:rPr>
          <w:i/>
        </w:rPr>
        <w:t xml:space="preserve"> </w:t>
      </w:r>
      <w:r w:rsidRPr="00DA7B64">
        <w:rPr>
          <w:i/>
        </w:rPr>
        <w:t xml:space="preserve">1 </w:t>
      </w:r>
      <w:r w:rsidR="004F5784">
        <w:rPr>
          <w:i/>
        </w:rPr>
        <w:t>územního plánu Petřvaldu</w:t>
      </w:r>
      <w:r w:rsidR="004F5784" w:rsidRPr="00DA7B64">
        <w:rPr>
          <w:i/>
        </w:rPr>
        <w:t xml:space="preserve"> </w:t>
      </w:r>
      <w:r w:rsidRPr="00DA7B64">
        <w:rPr>
          <w:i/>
        </w:rPr>
        <w:t>bylo upraveno komunikační propojení silnice I/68 s komunikací Ostravskou.</w:t>
      </w:r>
    </w:p>
    <w:p w:rsidR="004451DD" w:rsidRPr="00DA7B64" w:rsidRDefault="004451DD" w:rsidP="00DA7B64">
      <w:pPr>
        <w:jc w:val="both"/>
      </w:pPr>
    </w:p>
    <w:p w:rsidR="004451DD" w:rsidRPr="00DA7B64" w:rsidRDefault="004451DD" w:rsidP="00DA7B64">
      <w:pPr>
        <w:jc w:val="both"/>
      </w:pPr>
      <w:r w:rsidRPr="00DA7B64">
        <w:t>31. V textové i výkresové části územního plánu Petřvaldu zohlednit rozhodnutí Ministerstva životního prostředí, kterými byly od vydání územního plánu Petřvaldu měněny podmínky ochrany chráněného ložiskového území české části Hornoslezské pánve. V případě potřeby aktualizovat ochranu dobývacích prostor.</w:t>
      </w:r>
    </w:p>
    <w:p w:rsidR="004451DD" w:rsidRPr="00DA7B64" w:rsidRDefault="004451DD" w:rsidP="00DA7B64">
      <w:pPr>
        <w:jc w:val="both"/>
        <w:rPr>
          <w:i/>
        </w:rPr>
      </w:pPr>
      <w:r w:rsidRPr="00DA7B64">
        <w:rPr>
          <w:i/>
        </w:rPr>
        <w:t>V rámci řešení Změny č.</w:t>
      </w:r>
      <w:r w:rsidR="004F5784">
        <w:rPr>
          <w:i/>
        </w:rPr>
        <w:t xml:space="preserve"> 1</w:t>
      </w:r>
      <w:r w:rsidRPr="00DA7B64">
        <w:rPr>
          <w:i/>
        </w:rPr>
        <w:t xml:space="preserve"> </w:t>
      </w:r>
      <w:r w:rsidR="004F5784">
        <w:rPr>
          <w:i/>
        </w:rPr>
        <w:t>územního plánu Petřvaldu</w:t>
      </w:r>
      <w:r w:rsidR="004F5784" w:rsidRPr="00DA7B64">
        <w:rPr>
          <w:i/>
        </w:rPr>
        <w:t xml:space="preserve"> </w:t>
      </w:r>
      <w:r w:rsidRPr="00DA7B64">
        <w:rPr>
          <w:i/>
        </w:rPr>
        <w:t>bylo prověřeno a nové úpravy nebyly navrženy.</w:t>
      </w:r>
    </w:p>
    <w:p w:rsidR="004451DD" w:rsidRPr="00DA7B64" w:rsidRDefault="004451DD" w:rsidP="00DA7B64">
      <w:pPr>
        <w:jc w:val="both"/>
      </w:pPr>
    </w:p>
    <w:p w:rsidR="004451DD" w:rsidRPr="00DA7B64" w:rsidRDefault="004451DD" w:rsidP="00DA7B64">
      <w:pPr>
        <w:jc w:val="both"/>
      </w:pPr>
      <w:r w:rsidRPr="00DA7B64">
        <w:t>32. Aktualizovat vymezení sesuvných území. Navrhnout řešení, pokud budou sesuvná území v</w:t>
      </w:r>
      <w:r w:rsidR="00E2122D">
        <w:t> </w:t>
      </w:r>
      <w:r w:rsidRPr="00DA7B64">
        <w:t>kolizi se zastavitelnými plochami.</w:t>
      </w:r>
    </w:p>
    <w:p w:rsidR="004451DD" w:rsidRPr="00DA7B64" w:rsidRDefault="004451DD" w:rsidP="00DA7B64">
      <w:pPr>
        <w:jc w:val="both"/>
        <w:rPr>
          <w:i/>
        </w:rPr>
      </w:pPr>
      <w:r w:rsidRPr="00DA7B64">
        <w:rPr>
          <w:i/>
        </w:rPr>
        <w:t>V rámci řešení Změny č.</w:t>
      </w:r>
      <w:r w:rsidR="004F5784">
        <w:rPr>
          <w:i/>
        </w:rPr>
        <w:t xml:space="preserve"> </w:t>
      </w:r>
      <w:r w:rsidRPr="00DA7B64">
        <w:rPr>
          <w:i/>
        </w:rPr>
        <w:t xml:space="preserve">1 </w:t>
      </w:r>
      <w:r w:rsidR="004F5784">
        <w:rPr>
          <w:i/>
        </w:rPr>
        <w:t>územního plánu Petřvaldu</w:t>
      </w:r>
      <w:r w:rsidR="004F5784" w:rsidRPr="00DA7B64">
        <w:rPr>
          <w:i/>
        </w:rPr>
        <w:t xml:space="preserve"> </w:t>
      </w:r>
      <w:r w:rsidRPr="00DA7B64">
        <w:rPr>
          <w:i/>
        </w:rPr>
        <w:t>bylo prověřeno a nové úpravy sesuvných území nebyly navrženy. Kolize sesuvného území s původní plochou přestavby PP-006 a</w:t>
      </w:r>
      <w:r w:rsidR="004F5784">
        <w:rPr>
          <w:i/>
        </w:rPr>
        <w:t> </w:t>
      </w:r>
      <w:r w:rsidRPr="00DA7B64">
        <w:rPr>
          <w:i/>
        </w:rPr>
        <w:t>zastavitelnou plochou ZI 002 byly vyřešeny úpravou výměry těchto ploch.</w:t>
      </w:r>
    </w:p>
    <w:p w:rsidR="004451DD" w:rsidRPr="00DA7B64" w:rsidRDefault="004451DD" w:rsidP="00DA7B64">
      <w:pPr>
        <w:jc w:val="both"/>
      </w:pPr>
    </w:p>
    <w:p w:rsidR="004451DD" w:rsidRPr="00DA7B64" w:rsidRDefault="004451DD" w:rsidP="00DA7B64">
      <w:pPr>
        <w:jc w:val="both"/>
      </w:pPr>
      <w:r w:rsidRPr="00DA7B64">
        <w:t>33. Aktualizovat vymezení záplavových území. Navrhnout řešení, pokud budou záplavová území v kolizi se zastavitelnými plochami.</w:t>
      </w:r>
    </w:p>
    <w:p w:rsidR="004451DD" w:rsidRPr="00DA7B64" w:rsidRDefault="004451DD" w:rsidP="00DA7B64">
      <w:pPr>
        <w:jc w:val="both"/>
        <w:rPr>
          <w:i/>
        </w:rPr>
      </w:pPr>
      <w:r w:rsidRPr="00DA7B64">
        <w:rPr>
          <w:i/>
        </w:rPr>
        <w:t>V rámci řešení Změny č.</w:t>
      </w:r>
      <w:r w:rsidR="004F5784">
        <w:rPr>
          <w:i/>
        </w:rPr>
        <w:t xml:space="preserve"> </w:t>
      </w:r>
      <w:r w:rsidRPr="00DA7B64">
        <w:rPr>
          <w:i/>
        </w:rPr>
        <w:t xml:space="preserve">1 </w:t>
      </w:r>
      <w:r w:rsidR="004F5784">
        <w:rPr>
          <w:i/>
        </w:rPr>
        <w:t>územního plánu Petřvaldu</w:t>
      </w:r>
      <w:r w:rsidR="004F5784" w:rsidRPr="00DA7B64">
        <w:rPr>
          <w:i/>
        </w:rPr>
        <w:t xml:space="preserve"> </w:t>
      </w:r>
      <w:r w:rsidRPr="00DA7B64">
        <w:rPr>
          <w:i/>
        </w:rPr>
        <w:t>bylo prověřeno a nové úpravy nebyly navrženy.</w:t>
      </w:r>
    </w:p>
    <w:p w:rsidR="004451DD" w:rsidRPr="00DA7B64" w:rsidRDefault="004451DD" w:rsidP="00DA7B64">
      <w:pPr>
        <w:jc w:val="both"/>
      </w:pPr>
    </w:p>
    <w:p w:rsidR="004451DD" w:rsidRPr="00DA7B64" w:rsidRDefault="004451DD" w:rsidP="00DA7B64">
      <w:pPr>
        <w:jc w:val="both"/>
      </w:pPr>
      <w:r w:rsidRPr="00DA7B64">
        <w:t>34. Ověřit reálnost v územním plánu navržených protierozních opatření. Případně navrhnout úpravu.</w:t>
      </w:r>
    </w:p>
    <w:p w:rsidR="004451DD" w:rsidRPr="00DA7B64" w:rsidRDefault="004451DD" w:rsidP="00DA7B64">
      <w:pPr>
        <w:jc w:val="both"/>
        <w:rPr>
          <w:i/>
        </w:rPr>
      </w:pPr>
      <w:r w:rsidRPr="00DA7B64">
        <w:rPr>
          <w:i/>
        </w:rPr>
        <w:t>V rámci řešení Změny č.</w:t>
      </w:r>
      <w:r w:rsidR="004F5784">
        <w:rPr>
          <w:i/>
        </w:rPr>
        <w:t xml:space="preserve"> </w:t>
      </w:r>
      <w:r w:rsidRPr="00DA7B64">
        <w:rPr>
          <w:i/>
        </w:rPr>
        <w:t xml:space="preserve">1 </w:t>
      </w:r>
      <w:r w:rsidR="004F5784">
        <w:rPr>
          <w:i/>
        </w:rPr>
        <w:t>územního plánu Petřvaldu</w:t>
      </w:r>
      <w:r w:rsidR="004F5784" w:rsidRPr="00DA7B64">
        <w:rPr>
          <w:i/>
        </w:rPr>
        <w:t xml:space="preserve"> </w:t>
      </w:r>
      <w:r w:rsidRPr="00DA7B64">
        <w:rPr>
          <w:i/>
        </w:rPr>
        <w:t>bylo prověřeno a nové úpravy nebyly navrženy.</w:t>
      </w:r>
    </w:p>
    <w:p w:rsidR="004451DD" w:rsidRPr="00DA7B64" w:rsidRDefault="004451DD" w:rsidP="00DA7B64">
      <w:pPr>
        <w:jc w:val="both"/>
      </w:pPr>
    </w:p>
    <w:p w:rsidR="004451DD" w:rsidRPr="00DA7B64" w:rsidRDefault="004451DD" w:rsidP="00DA7B64">
      <w:pPr>
        <w:jc w:val="both"/>
      </w:pPr>
      <w:r w:rsidRPr="00DA7B64">
        <w:t>35. V podmínkách pro využití ploch prověřit u funkční plochy SC – smíšená obytná možnost doplnění „bytových domů“ mezi přípustné funkce.</w:t>
      </w:r>
    </w:p>
    <w:p w:rsidR="004451DD" w:rsidRPr="00DA7B64" w:rsidRDefault="004451DD" w:rsidP="00DA7B64">
      <w:pPr>
        <w:pStyle w:val="Zkladntext"/>
        <w:widowControl w:val="0"/>
        <w:spacing w:after="0"/>
        <w:jc w:val="both"/>
        <w:rPr>
          <w:rFonts w:cs="Arial"/>
          <w:i/>
          <w:sz w:val="22"/>
          <w:szCs w:val="22"/>
        </w:rPr>
      </w:pPr>
      <w:r w:rsidRPr="00DA7B64">
        <w:rPr>
          <w:rFonts w:cs="Arial"/>
          <w:i/>
          <w:sz w:val="22"/>
          <w:szCs w:val="22"/>
        </w:rPr>
        <w:t xml:space="preserve">V rámci řešení Změny č.1 </w:t>
      </w:r>
      <w:r w:rsidR="004F5784">
        <w:rPr>
          <w:i/>
        </w:rPr>
        <w:t>územního plánu Petřvaldu</w:t>
      </w:r>
      <w:r w:rsidR="004F5784" w:rsidRPr="00DA7B64">
        <w:rPr>
          <w:i/>
        </w:rPr>
        <w:t xml:space="preserve"> </w:t>
      </w:r>
      <w:r w:rsidRPr="00DA7B64">
        <w:rPr>
          <w:rFonts w:cs="Arial"/>
          <w:i/>
          <w:sz w:val="22"/>
          <w:szCs w:val="22"/>
        </w:rPr>
        <w:t>bylo prověřeno a nová úprava byla navržena, v textové části, doplněno v části textu Podmínky pro využití ploch s rozdílným způsobem využití.</w:t>
      </w:r>
    </w:p>
    <w:p w:rsidR="009602EA" w:rsidRPr="00DA7B64" w:rsidRDefault="009602EA" w:rsidP="00DA7B64">
      <w:pPr>
        <w:pStyle w:val="Zkladntext"/>
        <w:widowControl w:val="0"/>
        <w:spacing w:after="0"/>
        <w:jc w:val="both"/>
        <w:rPr>
          <w:rFonts w:cs="Arial"/>
          <w:sz w:val="22"/>
          <w:szCs w:val="22"/>
        </w:rPr>
      </w:pPr>
    </w:p>
    <w:p w:rsidR="004451DD" w:rsidRPr="00DA7B64" w:rsidRDefault="004451DD" w:rsidP="00DA7B64">
      <w:pPr>
        <w:jc w:val="both"/>
      </w:pPr>
      <w:r w:rsidRPr="00DA7B64">
        <w:t>36. V kapitole „Stanovení podmínek pro využití ploch s rozdílným způsobem využití“ doplnit výklad pojmů, jejichž význam je nejasný. Seznam takových pojmů bude projektantovi předán stavebním úřadem.</w:t>
      </w:r>
    </w:p>
    <w:p w:rsidR="004451DD" w:rsidRPr="00DA7B64" w:rsidRDefault="004451DD" w:rsidP="00DA7B64">
      <w:pPr>
        <w:jc w:val="both"/>
        <w:rPr>
          <w:i/>
        </w:rPr>
      </w:pPr>
      <w:r w:rsidRPr="00DA7B64">
        <w:rPr>
          <w:i/>
        </w:rPr>
        <w:t>V rámci řešení Změny č.</w:t>
      </w:r>
      <w:r w:rsidR="004F5784">
        <w:rPr>
          <w:i/>
        </w:rPr>
        <w:t xml:space="preserve"> </w:t>
      </w:r>
      <w:r w:rsidRPr="00DA7B64">
        <w:rPr>
          <w:i/>
        </w:rPr>
        <w:t xml:space="preserve">1 </w:t>
      </w:r>
      <w:r w:rsidR="004F5784">
        <w:rPr>
          <w:i/>
        </w:rPr>
        <w:t>územního plánu Petřvaldu</w:t>
      </w:r>
      <w:r w:rsidR="004F5784" w:rsidRPr="00DA7B64">
        <w:rPr>
          <w:i/>
        </w:rPr>
        <w:t xml:space="preserve"> </w:t>
      </w:r>
      <w:r w:rsidRPr="00DA7B64">
        <w:rPr>
          <w:i/>
        </w:rPr>
        <w:t>bylo řešeno a podmínky zůstaly.</w:t>
      </w:r>
    </w:p>
    <w:p w:rsidR="004451DD" w:rsidRPr="00DA7B64" w:rsidRDefault="004451DD" w:rsidP="00DA7B64">
      <w:pPr>
        <w:jc w:val="both"/>
      </w:pPr>
    </w:p>
    <w:p w:rsidR="004451DD" w:rsidRPr="00DA7B64" w:rsidRDefault="004451DD" w:rsidP="00DA7B64">
      <w:pPr>
        <w:jc w:val="both"/>
      </w:pPr>
      <w:r w:rsidRPr="00DA7B64">
        <w:t>37. U ploch, u kterých je to účelné, navrhnout index zastavění pozemků.</w:t>
      </w:r>
    </w:p>
    <w:p w:rsidR="004451DD" w:rsidRPr="00DA7B64" w:rsidRDefault="004451DD" w:rsidP="00DA7B64">
      <w:pPr>
        <w:pStyle w:val="Zkladntext"/>
        <w:widowControl w:val="0"/>
        <w:spacing w:after="0"/>
        <w:jc w:val="both"/>
        <w:rPr>
          <w:rFonts w:cs="Arial"/>
          <w:i/>
          <w:sz w:val="22"/>
          <w:szCs w:val="22"/>
        </w:rPr>
      </w:pPr>
      <w:r w:rsidRPr="00DA7B64">
        <w:rPr>
          <w:rFonts w:cs="Arial"/>
          <w:i/>
          <w:sz w:val="22"/>
          <w:szCs w:val="22"/>
        </w:rPr>
        <w:t>V rámci řešení Změny č.</w:t>
      </w:r>
      <w:r w:rsidR="004F5784">
        <w:rPr>
          <w:rFonts w:cs="Arial"/>
          <w:i/>
          <w:sz w:val="22"/>
          <w:szCs w:val="22"/>
        </w:rPr>
        <w:t xml:space="preserve"> </w:t>
      </w:r>
      <w:r w:rsidRPr="00DA7B64">
        <w:rPr>
          <w:rFonts w:cs="Arial"/>
          <w:i/>
          <w:sz w:val="22"/>
          <w:szCs w:val="22"/>
        </w:rPr>
        <w:t xml:space="preserve">1 </w:t>
      </w:r>
      <w:r w:rsidR="004F5784">
        <w:rPr>
          <w:i/>
        </w:rPr>
        <w:t>územního plánu Petřvaldu</w:t>
      </w:r>
      <w:r w:rsidR="004F5784" w:rsidRPr="00DA7B64">
        <w:rPr>
          <w:i/>
        </w:rPr>
        <w:t xml:space="preserve"> </w:t>
      </w:r>
      <w:r w:rsidRPr="00DA7B64">
        <w:rPr>
          <w:rFonts w:cs="Arial"/>
          <w:i/>
          <w:sz w:val="22"/>
          <w:szCs w:val="22"/>
        </w:rPr>
        <w:t xml:space="preserve">bylo prověřeno, nově se vymezuje INDEX ZASTAVĚNOSTI POZEMKŮ PRO ZASTAVITELNÉ PLOCHY NAD 2 </w:t>
      </w:r>
      <w:r w:rsidR="00F141C2">
        <w:rPr>
          <w:rFonts w:cs="Arial"/>
          <w:i/>
          <w:sz w:val="22"/>
          <w:szCs w:val="22"/>
        </w:rPr>
        <w:t>ha</w:t>
      </w:r>
      <w:r w:rsidRPr="00DA7B64">
        <w:rPr>
          <w:rFonts w:cs="Arial"/>
          <w:i/>
          <w:sz w:val="22"/>
          <w:szCs w:val="22"/>
        </w:rPr>
        <w:t xml:space="preserve"> = 0,3.</w:t>
      </w:r>
    </w:p>
    <w:p w:rsidR="004451DD" w:rsidRPr="00DA7B64" w:rsidRDefault="004451DD" w:rsidP="00DA7B64">
      <w:pPr>
        <w:jc w:val="both"/>
        <w:rPr>
          <w:i/>
        </w:rPr>
      </w:pPr>
    </w:p>
    <w:p w:rsidR="004451DD" w:rsidRPr="00DA7B64" w:rsidRDefault="004451DD" w:rsidP="00DA7B64">
      <w:pPr>
        <w:jc w:val="both"/>
      </w:pPr>
      <w:r w:rsidRPr="00DA7B64">
        <w:t>38. Prověřit možnost umožnění zatrubnění vodního toku Nová dědina v úseku od stávající zamokřené plochy na pozemcích 4026/1, 4023/2 (a souvisejících) v kat. území Petřvald u Karviné směrem k Petřvaldské stružce.</w:t>
      </w:r>
    </w:p>
    <w:p w:rsidR="004451DD" w:rsidRPr="00DA7B64" w:rsidRDefault="004451DD" w:rsidP="00DA7B64">
      <w:pPr>
        <w:jc w:val="both"/>
        <w:rPr>
          <w:i/>
        </w:rPr>
      </w:pPr>
      <w:r w:rsidRPr="00DA7B64">
        <w:rPr>
          <w:i/>
        </w:rPr>
        <w:t>V rámci řešení plochy ZOS-1-001, je navrženo zatrubnění odtoku Bužkovského potoka.</w:t>
      </w:r>
    </w:p>
    <w:p w:rsidR="004451DD" w:rsidRPr="00DA7B64" w:rsidRDefault="004451DD" w:rsidP="00DA7B64">
      <w:pPr>
        <w:jc w:val="both"/>
      </w:pPr>
    </w:p>
    <w:p w:rsidR="004451DD" w:rsidRPr="00DA7B64" w:rsidRDefault="004451DD" w:rsidP="00DA7B64">
      <w:pPr>
        <w:spacing w:after="120"/>
        <w:jc w:val="both"/>
        <w:rPr>
          <w:i/>
          <w:u w:val="single"/>
        </w:rPr>
      </w:pPr>
      <w:r w:rsidRPr="00DA7B64">
        <w:rPr>
          <w:i/>
          <w:u w:val="single"/>
        </w:rPr>
        <w:t>I. POŽADAVKY VYPLÝVAJÍCÍ ZE SCHVÁLENÉ ZPRÁVY O UPLATŇOVÁNÍ ÚZEMNÍHO PLÁNU PETŘVALDU</w:t>
      </w:r>
    </w:p>
    <w:p w:rsidR="004451DD" w:rsidRPr="00DA7B64" w:rsidRDefault="004451DD" w:rsidP="00DA7B64">
      <w:pPr>
        <w:jc w:val="both"/>
      </w:pPr>
      <w:r w:rsidRPr="00DA7B64">
        <w:t xml:space="preserve">39. Upravit popis a vyznačení koridoru vymezeného pro vedení silnice I/68 a navrhnout nově vymezení příslušného koridoru ve výkrese veřejně prospěšných staveb. Dle textové části Územního plánu města Petřvaldu je tento koridor vymezen v šířce 100 m na každou stranu od osy přilehlého jízdního pruhu. V Hlavním výkrese jsou pro tento záměr zakresleny dopravní plochy UD 001 a UD 002 a linie, která není popsána, ve Výkrese veřejně prospěšných staveb je záměr zakreslen osou jízdních pruhů. V textové části, ve výčtu parcelních čísel veřejně prospěšných </w:t>
      </w:r>
      <w:r w:rsidRPr="00DA7B64">
        <w:lastRenderedPageBreak/>
        <w:t>staveb souvisejících s tímto záměrem, nejsou uvedeny všechny pozemky zahrnuté do dopravních ploch UD 001 a UD 002, ale pouze některé z pozemků dotčených zakreslenými jízdními pruhy koridoru (např. u veřejně prospěšné</w:t>
      </w:r>
    </w:p>
    <w:p w:rsidR="004451DD" w:rsidRPr="00DA7B64" w:rsidRDefault="004451DD" w:rsidP="00DA7B64">
      <w:pPr>
        <w:jc w:val="both"/>
      </w:pPr>
      <w:r w:rsidRPr="00DA7B64">
        <w:t>stavby D1 není uveden pozemek parcelní č. 2463, přes který je zakreslen jízdní pruh záměru D16). Veřejně prospěšné stavby pro dopravu nejsou územně vymezeny v rozsahu, který by umožnil jejich realizaci.</w:t>
      </w:r>
    </w:p>
    <w:p w:rsidR="004451DD" w:rsidRPr="00DA7B64" w:rsidRDefault="004451DD" w:rsidP="00DA7B64">
      <w:pPr>
        <w:jc w:val="both"/>
        <w:rPr>
          <w:i/>
        </w:rPr>
      </w:pPr>
      <w:r w:rsidRPr="00DA7B64">
        <w:rPr>
          <w:i/>
        </w:rPr>
        <w:t>V rámci řešení Změny č.</w:t>
      </w:r>
      <w:r w:rsidR="00A23612">
        <w:rPr>
          <w:i/>
        </w:rPr>
        <w:t xml:space="preserve"> </w:t>
      </w:r>
      <w:r w:rsidRPr="00DA7B64">
        <w:rPr>
          <w:i/>
        </w:rPr>
        <w:t xml:space="preserve">1 </w:t>
      </w:r>
      <w:r w:rsidR="00A23612">
        <w:rPr>
          <w:i/>
        </w:rPr>
        <w:t>územního plánu Petřvaldu</w:t>
      </w:r>
      <w:r w:rsidR="00A23612" w:rsidRPr="00DA7B64">
        <w:rPr>
          <w:i/>
        </w:rPr>
        <w:t xml:space="preserve"> </w:t>
      </w:r>
      <w:r w:rsidRPr="00DA7B64">
        <w:rPr>
          <w:i/>
        </w:rPr>
        <w:t>bylo prověřeno a upraveno.</w:t>
      </w:r>
    </w:p>
    <w:p w:rsidR="004451DD" w:rsidRPr="00DA7B64" w:rsidRDefault="004451DD" w:rsidP="00DA7B64">
      <w:pPr>
        <w:jc w:val="both"/>
        <w:rPr>
          <w:i/>
        </w:rPr>
      </w:pPr>
    </w:p>
    <w:p w:rsidR="004451DD" w:rsidRPr="00DA7B64" w:rsidRDefault="004451DD" w:rsidP="00DA7B64">
      <w:pPr>
        <w:jc w:val="both"/>
      </w:pPr>
      <w:r w:rsidRPr="00DA7B64">
        <w:t>40. U nadregionálního biokoridoru NRBK K98 a u regionálního biokoridoru RK 964 je nutno prověřit jejich parametry a v případě potřeby je rozšířit - ZÚR MSK jsou stanoveny minimální prostorové parametry ÚSES, které u nadregionálních a regionálních biokoridorů činí cca 40 m.</w:t>
      </w:r>
    </w:p>
    <w:p w:rsidR="004451DD" w:rsidRPr="00DA7B64" w:rsidRDefault="004451DD" w:rsidP="00DA7B64">
      <w:pPr>
        <w:jc w:val="both"/>
        <w:rPr>
          <w:i/>
        </w:rPr>
      </w:pPr>
      <w:r w:rsidRPr="00DA7B64">
        <w:rPr>
          <w:i/>
        </w:rPr>
        <w:t>V rámci řešení Změny č.</w:t>
      </w:r>
      <w:r w:rsidR="00A23612">
        <w:rPr>
          <w:i/>
        </w:rPr>
        <w:t xml:space="preserve"> </w:t>
      </w:r>
      <w:r w:rsidRPr="00DA7B64">
        <w:rPr>
          <w:i/>
        </w:rPr>
        <w:t xml:space="preserve">1 </w:t>
      </w:r>
      <w:r w:rsidR="00A23612">
        <w:rPr>
          <w:i/>
        </w:rPr>
        <w:t>územního plánu Petřvaldu</w:t>
      </w:r>
      <w:r w:rsidR="00A23612" w:rsidRPr="00DA7B64">
        <w:rPr>
          <w:i/>
        </w:rPr>
        <w:t xml:space="preserve"> </w:t>
      </w:r>
      <w:r w:rsidRPr="00DA7B64">
        <w:rPr>
          <w:i/>
        </w:rPr>
        <w:t>bylo prověřeno a upraveno, minimální šířka biokoridorů je navržena 40m.</w:t>
      </w:r>
    </w:p>
    <w:p w:rsidR="004451DD" w:rsidRPr="00DA7B64" w:rsidRDefault="004451DD" w:rsidP="00DA7B64">
      <w:pPr>
        <w:jc w:val="both"/>
      </w:pPr>
    </w:p>
    <w:p w:rsidR="004451DD" w:rsidRPr="00DA7B64" w:rsidRDefault="004451DD" w:rsidP="00DA7B64">
      <w:pPr>
        <w:jc w:val="both"/>
      </w:pPr>
      <w:r w:rsidRPr="00DA7B64">
        <w:t>41. V jihovýchodní části města Petřvaldu, na hranici se statutárním městem Havířov, je vymezen lokální biokoridor, nikoliv v souladu se ZÚR MSK regionální biokoridor (tento biokoridor šířkově splňuje minimální parametry regionálního biokoridoru). Územní plán města Petřvaldu je nutno uvést do souladu se ZÚR MSK.</w:t>
      </w:r>
    </w:p>
    <w:p w:rsidR="004451DD" w:rsidRPr="00DA7B64" w:rsidRDefault="004451DD" w:rsidP="00DA7B64">
      <w:pPr>
        <w:jc w:val="both"/>
        <w:rPr>
          <w:i/>
        </w:rPr>
      </w:pPr>
      <w:r w:rsidRPr="00DA7B64">
        <w:rPr>
          <w:i/>
        </w:rPr>
        <w:t>V rámci řešení Změny č.</w:t>
      </w:r>
      <w:r w:rsidR="00A23612">
        <w:rPr>
          <w:i/>
        </w:rPr>
        <w:t xml:space="preserve"> </w:t>
      </w:r>
      <w:r w:rsidRPr="00DA7B64">
        <w:rPr>
          <w:i/>
        </w:rPr>
        <w:t xml:space="preserve">1 </w:t>
      </w:r>
      <w:r w:rsidR="00A23612">
        <w:rPr>
          <w:i/>
        </w:rPr>
        <w:t>územního plánu Petřvaldu</w:t>
      </w:r>
      <w:r w:rsidR="00A23612" w:rsidRPr="00DA7B64">
        <w:rPr>
          <w:i/>
        </w:rPr>
        <w:t xml:space="preserve"> </w:t>
      </w:r>
      <w:r w:rsidRPr="00DA7B64">
        <w:rPr>
          <w:i/>
        </w:rPr>
        <w:t>bylo prověřeno a upraveno, minimální šířka biokoridoru je navržena 40m.</w:t>
      </w:r>
    </w:p>
    <w:p w:rsidR="004451DD" w:rsidRPr="00DA7B64" w:rsidRDefault="004451DD" w:rsidP="00DA7B64">
      <w:pPr>
        <w:jc w:val="both"/>
        <w:rPr>
          <w:i/>
        </w:rPr>
      </w:pPr>
    </w:p>
    <w:p w:rsidR="004451DD" w:rsidRPr="00DA7B64" w:rsidRDefault="004451DD" w:rsidP="00DA7B64">
      <w:pPr>
        <w:jc w:val="both"/>
      </w:pPr>
      <w:r w:rsidRPr="00DA7B64">
        <w:t>42. Prověřit Územní plán města Petřvaldu dle bodu 4 čl. II. Přechodná ustanovení zákona č.</w:t>
      </w:r>
      <w:r w:rsidR="00AD4DEB">
        <w:t> </w:t>
      </w:r>
      <w:r w:rsidRPr="00DA7B64">
        <w:t>350/2012 Sb., kterým se mění stavební zákon: „Části územně plánovací dokumentace, které podle zákona č. 183/2006 Sb., ve znění účinném ode dne nabytí účinnosti tohoto zákona, nemohou být její součástí, se nepoužijí a při nejbližší aktualizaci nebo změně musí být z této dokumentace vypuštěny; toto ustanovení se nepoužije pro vyhodnocení vlivů na udržitelný rozvoj území a</w:t>
      </w:r>
      <w:r w:rsidR="00AD4DEB">
        <w:t> </w:t>
      </w:r>
      <w:r w:rsidRPr="00DA7B64">
        <w:t>u</w:t>
      </w:r>
      <w:r w:rsidR="00AD4DEB">
        <w:t> </w:t>
      </w:r>
      <w:r w:rsidRPr="00DA7B64">
        <w:t>regulačního plánu na dokumentaci vlivů.“ Zejména je nutno věnovat pozornost kapitolám obsahujícím návrh dopravní a technické infrastruktury. Např. v kapitole A.1.4.1 Dopravní infrastruktura jsou v odst. Místní komunikace uvedeny požadavky na umístění zákazových dopravních značek. Pro dvoupruhové místní komunikace se navrhuje omezení rychlosti na 40</w:t>
      </w:r>
      <w:r w:rsidR="00AD4DEB">
        <w:t> </w:t>
      </w:r>
      <w:r w:rsidRPr="00DA7B64">
        <w:t>km/hod., dále se navrhuje komunikace opatřit zákazem odstavování a parkování vozidel. V</w:t>
      </w:r>
      <w:r w:rsidR="00AD4DEB">
        <w:t> </w:t>
      </w:r>
      <w:r w:rsidRPr="00DA7B64">
        <w:t>kapitole A.1.4 Koncepce veřejné infrastruktury, včetně podmínek pro její umisťování je uveden popis čištění odpadních vod, dále jsou uvedeny požadavky na uložení potrubí plynovodu v zemi a</w:t>
      </w:r>
      <w:r w:rsidR="00AD4DEB">
        <w:t> </w:t>
      </w:r>
      <w:r w:rsidRPr="00DA7B64">
        <w:t>jeho označení. Jedná se o požadavky, které překračují podrobnost územního plánu stanovenou právními předpisy.</w:t>
      </w:r>
    </w:p>
    <w:p w:rsidR="004451DD" w:rsidRPr="00DA7B64" w:rsidRDefault="004451DD" w:rsidP="00DA7B64">
      <w:pPr>
        <w:jc w:val="both"/>
        <w:rPr>
          <w:i/>
        </w:rPr>
      </w:pPr>
      <w:r w:rsidRPr="00DA7B64">
        <w:rPr>
          <w:i/>
        </w:rPr>
        <w:t>V rámci řešení Změny č.</w:t>
      </w:r>
      <w:r w:rsidR="00A23612">
        <w:rPr>
          <w:i/>
        </w:rPr>
        <w:t xml:space="preserve"> </w:t>
      </w:r>
      <w:r w:rsidRPr="00DA7B64">
        <w:rPr>
          <w:i/>
        </w:rPr>
        <w:t xml:space="preserve">1 </w:t>
      </w:r>
      <w:r w:rsidR="00A23612">
        <w:rPr>
          <w:i/>
        </w:rPr>
        <w:t>územního plánu Petřvaldu</w:t>
      </w:r>
      <w:r w:rsidR="00A23612" w:rsidRPr="00DA7B64">
        <w:rPr>
          <w:i/>
        </w:rPr>
        <w:t xml:space="preserve"> </w:t>
      </w:r>
      <w:r w:rsidRPr="00DA7B64">
        <w:rPr>
          <w:i/>
        </w:rPr>
        <w:t>bylo v textové části upraveno.</w:t>
      </w:r>
    </w:p>
    <w:p w:rsidR="004451DD" w:rsidRPr="00DA7B64" w:rsidRDefault="004451DD" w:rsidP="00DA7B64">
      <w:pPr>
        <w:jc w:val="both"/>
      </w:pPr>
    </w:p>
    <w:p w:rsidR="004451DD" w:rsidRPr="00DA7B64" w:rsidRDefault="004451DD" w:rsidP="00DA7B64">
      <w:pPr>
        <w:jc w:val="both"/>
      </w:pPr>
      <w:r w:rsidRPr="00DA7B64">
        <w:t>43. Územní plán města Petřvaldu po obsahové stránce upravit dle přílohy č. 7 vyhlášky č.</w:t>
      </w:r>
      <w:r w:rsidR="00E2122D">
        <w:t> </w:t>
      </w:r>
      <w:r w:rsidRPr="00DA7B64">
        <w:t>501/2006 Sb., o obecných požadavcích na využívání území, ve znění pozdějších předpisů (dále jen „vyhláška č. 501/2006 Sb.), dle které koncepci veřejné infrastruktury obsahuje hlavní výkres. Územním plánem Petřvaldu je nestandardně řešen návrh technické infrastruktury. V návrhové části územního plánu, v grafické části, jsou z návrhu technické infrastruktury ve Výkrese veřejně prospěšných staveb zakreslena pouze navržená elektrická vedení, distribuční stanice a zatrubnění Petřvaldské stružky. Ostatní záměry technické infrastruktury návrhová, grafická část územního plánu neobsahuje. Návrh technické infrastruktury je zakreslen v grafické části odůvodnění územního plánu, je obsažen v Koordinačním výkrese a ve Výkrese řešení vodního hospodářství, případně ve Výkrese řešení energetiky a spojů. Textová část územního plánu přímo odkazuje na grafickou část odůvodnění územního plánu. Cílem grafické části odůvodnění územního plánu je odůvodnit řešení obsažené v územním plánu. Grafickou částí odůvodnění územního plánu nemůže být řešení územního plánu nezávaznou formou upřesňováno. V případě potřeby lze zpracovat samostatný výkres, který však musí být součástí návrhové části územního plánu. Nepostačí, aby byla koncepce veřejné infrastruktury v návrhové části územního plánu zakreslena pouze ve Výkrese veřejně prospěšných staveb. Cílem tohoto výkresu není stanovení koncepce, ale grafické znázornění území, ve kterém je možno odejmout nebo omezit práva k pozemkům a</w:t>
      </w:r>
      <w:r w:rsidR="00E2122D">
        <w:t> </w:t>
      </w:r>
      <w:r w:rsidRPr="00DA7B64">
        <w:t>stavbám, potřebná pro uskutečnění vymezených veřejně prospěšných staveb nebo veřejně prospěšných opatření.</w:t>
      </w:r>
    </w:p>
    <w:p w:rsidR="004451DD" w:rsidRPr="00DA7B64" w:rsidRDefault="004451DD" w:rsidP="00DA7B64">
      <w:pPr>
        <w:jc w:val="both"/>
        <w:rPr>
          <w:i/>
        </w:rPr>
      </w:pPr>
      <w:r w:rsidRPr="00DA7B64">
        <w:rPr>
          <w:i/>
        </w:rPr>
        <w:lastRenderedPageBreak/>
        <w:t>V rámci řešení Změny č.</w:t>
      </w:r>
      <w:r w:rsidR="00A23612">
        <w:rPr>
          <w:i/>
        </w:rPr>
        <w:t xml:space="preserve"> </w:t>
      </w:r>
      <w:r w:rsidRPr="00DA7B64">
        <w:rPr>
          <w:i/>
        </w:rPr>
        <w:t xml:space="preserve">1 </w:t>
      </w:r>
      <w:r w:rsidR="00A23612">
        <w:rPr>
          <w:i/>
        </w:rPr>
        <w:t>územního plánu Petřvaldu</w:t>
      </w:r>
      <w:r w:rsidR="00A23612" w:rsidRPr="00DA7B64">
        <w:rPr>
          <w:i/>
        </w:rPr>
        <w:t xml:space="preserve"> </w:t>
      </w:r>
      <w:r w:rsidRPr="00DA7B64">
        <w:rPr>
          <w:i/>
        </w:rPr>
        <w:t>bylo upraveno, v části A.2.2  Hlavního výkresu jsou obsaženy změny v koncepci veřejné infrastruktury.</w:t>
      </w:r>
    </w:p>
    <w:p w:rsidR="004451DD" w:rsidRPr="00DA7B64" w:rsidRDefault="004451DD" w:rsidP="00DA7B64">
      <w:pPr>
        <w:jc w:val="both"/>
        <w:rPr>
          <w:i/>
        </w:rPr>
      </w:pPr>
    </w:p>
    <w:p w:rsidR="004451DD" w:rsidRPr="00DA7B64" w:rsidRDefault="004451DD" w:rsidP="00DA7B64">
      <w:pPr>
        <w:jc w:val="both"/>
      </w:pPr>
      <w:r w:rsidRPr="00DA7B64">
        <w:t>44. V textové části Územního plánu města Petřvaldu není v oddíle A.1.7.2 Veřejně prospěšná opatření uvedeno, že v řešeném území je vymezen nadregionální biokoridor. Textovou část Územního plánu města Petřvaldu je nutno uvést do souladu s grafickou částí.</w:t>
      </w:r>
    </w:p>
    <w:p w:rsidR="004451DD" w:rsidRPr="00DA7B64" w:rsidRDefault="004451DD" w:rsidP="00DA7B64">
      <w:pPr>
        <w:jc w:val="both"/>
        <w:rPr>
          <w:i/>
        </w:rPr>
      </w:pPr>
      <w:r w:rsidRPr="00DA7B64">
        <w:rPr>
          <w:i/>
        </w:rPr>
        <w:t>V rámci řešení Změny č.</w:t>
      </w:r>
      <w:r w:rsidR="00A23612">
        <w:rPr>
          <w:i/>
        </w:rPr>
        <w:t xml:space="preserve"> </w:t>
      </w:r>
      <w:r w:rsidRPr="00DA7B64">
        <w:rPr>
          <w:i/>
        </w:rPr>
        <w:t xml:space="preserve">1 </w:t>
      </w:r>
      <w:r w:rsidR="00A23612">
        <w:rPr>
          <w:i/>
        </w:rPr>
        <w:t>územního plánu Petřvaldu</w:t>
      </w:r>
      <w:r w:rsidR="00A23612" w:rsidRPr="00DA7B64">
        <w:rPr>
          <w:i/>
        </w:rPr>
        <w:t xml:space="preserve"> </w:t>
      </w:r>
      <w:r w:rsidRPr="00DA7B64">
        <w:rPr>
          <w:i/>
        </w:rPr>
        <w:t>bylo v textové části názvosloví upraveno.</w:t>
      </w:r>
    </w:p>
    <w:p w:rsidR="004451DD" w:rsidRPr="00DA7B64" w:rsidRDefault="004451DD" w:rsidP="00DA7B64">
      <w:pPr>
        <w:jc w:val="both"/>
        <w:rPr>
          <w:i/>
        </w:rPr>
      </w:pPr>
    </w:p>
    <w:p w:rsidR="004451DD" w:rsidRPr="00DA7B64" w:rsidRDefault="004451DD" w:rsidP="00DA7B64">
      <w:pPr>
        <w:jc w:val="both"/>
      </w:pPr>
      <w:r w:rsidRPr="00DA7B64">
        <w:t>45. Výkres A.2.3 Výkres veřejně prospěšných staveb neobsahuje zákres veřejně prospěšných opatření - ÚSES. V textové části Územního plánu města Petřvaldu je v oddíle A.1.7.2 Veřejně prospěšná opatření uvedeno, že založení prvků ÚSES je patrné mimo jiné z výkresu Veřejně prospěšných staveb, opatření a asanací. Textová část odkazuje na výkres, který se nazývá jinak. V</w:t>
      </w:r>
      <w:r w:rsidR="00AD4DEB">
        <w:t> </w:t>
      </w:r>
      <w:r w:rsidRPr="00DA7B64">
        <w:t>odpovídajícím výkrese (A.2.3 Výkres veřejně prospěšných staveb) ÚSES není zakreslen. Textovou a grafickou část územního plánu je nutno sjednotit. Zohlednit je nutno ust. § 2 písm. a)</w:t>
      </w:r>
      <w:r w:rsidR="00AD4DEB">
        <w:t> </w:t>
      </w:r>
      <w:r w:rsidRPr="00DA7B64">
        <w:t>vyhlášky č. 500/2006 Sb., ve znění vyhlášky č. 458/2012 Sb., kterým je stanoven obsah výkresu veřejně prospěšných staveb, opatření a asanací.</w:t>
      </w:r>
    </w:p>
    <w:p w:rsidR="004451DD" w:rsidRPr="00DA7B64" w:rsidRDefault="004451DD" w:rsidP="00DA7B64">
      <w:pPr>
        <w:jc w:val="both"/>
        <w:rPr>
          <w:i/>
        </w:rPr>
      </w:pPr>
      <w:r w:rsidRPr="00DA7B64">
        <w:rPr>
          <w:i/>
        </w:rPr>
        <w:t>V rámci řešení Změny č.</w:t>
      </w:r>
      <w:r w:rsidR="00A23612">
        <w:rPr>
          <w:i/>
        </w:rPr>
        <w:t xml:space="preserve"> </w:t>
      </w:r>
      <w:r w:rsidRPr="00DA7B64">
        <w:rPr>
          <w:i/>
        </w:rPr>
        <w:t xml:space="preserve">1 </w:t>
      </w:r>
      <w:r w:rsidR="00A23612">
        <w:rPr>
          <w:i/>
        </w:rPr>
        <w:t>územního plánu Petřvaldu</w:t>
      </w:r>
      <w:r w:rsidR="00A23612" w:rsidRPr="00DA7B64">
        <w:rPr>
          <w:i/>
        </w:rPr>
        <w:t xml:space="preserve"> </w:t>
      </w:r>
      <w:r w:rsidRPr="00DA7B64">
        <w:rPr>
          <w:i/>
        </w:rPr>
        <w:t>byly v grafické části A.2.3 Výkres veřejně prospěšných staveb doplněny zákresy veřejně prospěšná opatření ÚSES.</w:t>
      </w:r>
    </w:p>
    <w:p w:rsidR="004451DD" w:rsidRPr="00DA7B64" w:rsidRDefault="004451DD" w:rsidP="00DA7B64">
      <w:pPr>
        <w:jc w:val="both"/>
        <w:rPr>
          <w:i/>
        </w:rPr>
      </w:pPr>
    </w:p>
    <w:p w:rsidR="004451DD" w:rsidRPr="00DA7B64" w:rsidRDefault="004451DD" w:rsidP="00DA7B64">
      <w:pPr>
        <w:jc w:val="both"/>
      </w:pPr>
      <w:r w:rsidRPr="00DA7B64">
        <w:t>46. V Hlavním výkrese opravit legendu tak, aby obsahovala všechny jevy zobrazené ve výkrese a</w:t>
      </w:r>
      <w:r w:rsidR="00AD4DEB">
        <w:t> </w:t>
      </w:r>
      <w:r w:rsidRPr="00DA7B64">
        <w:t xml:space="preserve">aby byly grafické značky uvedené v legendě shodné se zákresem ve výkrese. </w:t>
      </w:r>
    </w:p>
    <w:p w:rsidR="004451DD" w:rsidRPr="00DA7B64" w:rsidRDefault="004451DD" w:rsidP="00DA7B64">
      <w:pPr>
        <w:jc w:val="both"/>
        <w:rPr>
          <w:i/>
        </w:rPr>
      </w:pPr>
      <w:r w:rsidRPr="00DA7B64">
        <w:rPr>
          <w:i/>
        </w:rPr>
        <w:t>V rámci řešení Změny č.</w:t>
      </w:r>
      <w:r w:rsidR="00A23612">
        <w:rPr>
          <w:i/>
        </w:rPr>
        <w:t xml:space="preserve"> </w:t>
      </w:r>
      <w:r w:rsidRPr="00DA7B64">
        <w:rPr>
          <w:i/>
        </w:rPr>
        <w:t xml:space="preserve">1 </w:t>
      </w:r>
      <w:r w:rsidR="00A23612">
        <w:rPr>
          <w:i/>
        </w:rPr>
        <w:t>územního plánu Petřvaldu</w:t>
      </w:r>
      <w:r w:rsidR="00A23612" w:rsidRPr="00DA7B64">
        <w:rPr>
          <w:i/>
        </w:rPr>
        <w:t xml:space="preserve"> </w:t>
      </w:r>
      <w:r w:rsidRPr="00DA7B64">
        <w:rPr>
          <w:i/>
        </w:rPr>
        <w:t>byla v části A.2.2  Hlavního výkresu upravena legenda.</w:t>
      </w:r>
    </w:p>
    <w:p w:rsidR="004451DD" w:rsidRPr="00DA7B64" w:rsidRDefault="004451DD" w:rsidP="00DA7B64">
      <w:pPr>
        <w:jc w:val="both"/>
        <w:rPr>
          <w:i/>
        </w:rPr>
      </w:pPr>
    </w:p>
    <w:p w:rsidR="004451DD" w:rsidRPr="00DA7B64" w:rsidRDefault="004451DD" w:rsidP="00DA7B64">
      <w:pPr>
        <w:jc w:val="both"/>
      </w:pPr>
      <w:r w:rsidRPr="00DA7B64">
        <w:t>47. Z textové části Územního plánu města Petřvaldu vypustit výčet pozemků, na kterých jsou vymezeny veřejně prospěšné stavby a výčet pozemků u zastavitelných ploch. Přílohou č. 7 k</w:t>
      </w:r>
      <w:r w:rsidR="00AD4DEB">
        <w:t> </w:t>
      </w:r>
      <w:r w:rsidRPr="00DA7B64">
        <w:t>vyhlášce č. 501/2006 Sb. je stanoven požadavek na uvedení parcelního čísla pouze u veřejně prospěšných staveb a veřejných prostranství, pro které lze uplatnit předkupní právo.</w:t>
      </w:r>
    </w:p>
    <w:p w:rsidR="004451DD" w:rsidRPr="00DA7B64" w:rsidRDefault="004451DD" w:rsidP="00DA7B64">
      <w:pPr>
        <w:jc w:val="both"/>
        <w:rPr>
          <w:i/>
        </w:rPr>
      </w:pPr>
      <w:r w:rsidRPr="00DA7B64">
        <w:rPr>
          <w:i/>
        </w:rPr>
        <w:t>V rámci řešení Změny č.</w:t>
      </w:r>
      <w:r w:rsidR="00A23612">
        <w:rPr>
          <w:i/>
        </w:rPr>
        <w:t xml:space="preserve"> </w:t>
      </w:r>
      <w:r w:rsidRPr="00DA7B64">
        <w:rPr>
          <w:i/>
        </w:rPr>
        <w:t xml:space="preserve">1 </w:t>
      </w:r>
      <w:r w:rsidR="00A23612">
        <w:rPr>
          <w:i/>
        </w:rPr>
        <w:t>územního plánu Petřvaldu</w:t>
      </w:r>
      <w:r w:rsidR="00A23612" w:rsidRPr="00DA7B64">
        <w:rPr>
          <w:i/>
        </w:rPr>
        <w:t xml:space="preserve"> </w:t>
      </w:r>
      <w:r w:rsidRPr="00DA7B64">
        <w:rPr>
          <w:i/>
        </w:rPr>
        <w:t>byl výčet pozemků vypuštěn.</w:t>
      </w:r>
    </w:p>
    <w:p w:rsidR="004451DD" w:rsidRPr="00DA7B64" w:rsidRDefault="004451DD" w:rsidP="00DA7B64">
      <w:pPr>
        <w:jc w:val="both"/>
        <w:rPr>
          <w:i/>
        </w:rPr>
      </w:pPr>
    </w:p>
    <w:p w:rsidR="004451DD" w:rsidRPr="00DA7B64" w:rsidRDefault="004451DD" w:rsidP="00DA7B64">
      <w:pPr>
        <w:jc w:val="both"/>
      </w:pPr>
      <w:r w:rsidRPr="00DA7B64">
        <w:t>48. U navržených liniových staveb technické infrastruktury je nutno v souladu s ust. § 43 odst.</w:t>
      </w:r>
      <w:r w:rsidR="00AD4DEB">
        <w:t> </w:t>
      </w:r>
      <w:r w:rsidRPr="00DA7B64">
        <w:t>1 stavebního zákona stanovit šířku koridoru, např. navržená elektrická vedení jsou zakreslena pouze jejich osou.</w:t>
      </w:r>
    </w:p>
    <w:p w:rsidR="004451DD" w:rsidRPr="00DA7B64" w:rsidRDefault="004451DD" w:rsidP="00DA7B64">
      <w:pPr>
        <w:jc w:val="both"/>
        <w:rPr>
          <w:i/>
        </w:rPr>
      </w:pPr>
      <w:r w:rsidRPr="00DA7B64">
        <w:rPr>
          <w:i/>
        </w:rPr>
        <w:t>V rámci řešení Změny č.</w:t>
      </w:r>
      <w:r w:rsidR="00A23612">
        <w:rPr>
          <w:i/>
        </w:rPr>
        <w:t xml:space="preserve"> </w:t>
      </w:r>
      <w:r w:rsidRPr="00DA7B64">
        <w:rPr>
          <w:i/>
        </w:rPr>
        <w:t xml:space="preserve">1 </w:t>
      </w:r>
      <w:r w:rsidR="00A23612">
        <w:rPr>
          <w:i/>
        </w:rPr>
        <w:t>územního plánu Petřvaldu</w:t>
      </w:r>
      <w:r w:rsidR="00A23612" w:rsidRPr="00DA7B64">
        <w:rPr>
          <w:i/>
        </w:rPr>
        <w:t xml:space="preserve"> </w:t>
      </w:r>
      <w:r w:rsidRPr="00DA7B64">
        <w:rPr>
          <w:i/>
        </w:rPr>
        <w:t>byly doplněny koridory ochranných pásem.</w:t>
      </w:r>
    </w:p>
    <w:p w:rsidR="004451DD" w:rsidRPr="00DA7B64" w:rsidRDefault="004451DD" w:rsidP="00DA7B64">
      <w:pPr>
        <w:jc w:val="both"/>
        <w:rPr>
          <w:i/>
        </w:rPr>
      </w:pPr>
    </w:p>
    <w:p w:rsidR="004451DD" w:rsidRPr="00DA7B64" w:rsidRDefault="004451DD" w:rsidP="00DA7B64">
      <w:pPr>
        <w:jc w:val="both"/>
      </w:pPr>
      <w:r w:rsidRPr="00DA7B64">
        <w:t>49. Z veřejně prospěšných staveb vypustit územní rezervu pro rychlostní komunikaci označenou D4. Územní rezerva není stavbou, pro jejíž uskutečnění by bylo možno práva k pozemkům a</w:t>
      </w:r>
      <w:r w:rsidR="00E2122D">
        <w:t> </w:t>
      </w:r>
      <w:r w:rsidRPr="00DA7B64">
        <w:t>stavbám odejmout nebo omezit.</w:t>
      </w:r>
    </w:p>
    <w:p w:rsidR="004451DD" w:rsidRPr="00DA7B64" w:rsidRDefault="004451DD" w:rsidP="00DA7B64">
      <w:pPr>
        <w:jc w:val="both"/>
        <w:rPr>
          <w:i/>
        </w:rPr>
      </w:pPr>
      <w:r w:rsidRPr="00DA7B64">
        <w:rPr>
          <w:i/>
        </w:rPr>
        <w:t>V rámci řešení Změny č.</w:t>
      </w:r>
      <w:r w:rsidR="00A23612">
        <w:rPr>
          <w:i/>
        </w:rPr>
        <w:t xml:space="preserve"> </w:t>
      </w:r>
      <w:r w:rsidRPr="00DA7B64">
        <w:rPr>
          <w:i/>
        </w:rPr>
        <w:t xml:space="preserve">1 </w:t>
      </w:r>
      <w:r w:rsidR="00A23612">
        <w:rPr>
          <w:i/>
        </w:rPr>
        <w:t>územního plánu Petřvaldu</w:t>
      </w:r>
      <w:r w:rsidR="00A23612" w:rsidRPr="00DA7B64">
        <w:rPr>
          <w:i/>
        </w:rPr>
        <w:t xml:space="preserve"> </w:t>
      </w:r>
      <w:r w:rsidRPr="00DA7B64">
        <w:rPr>
          <w:i/>
        </w:rPr>
        <w:t>byla VPS územní rezerva vypuštěna.</w:t>
      </w:r>
    </w:p>
    <w:p w:rsidR="004451DD" w:rsidRPr="00DA7B64" w:rsidRDefault="004451DD" w:rsidP="00DA7B64">
      <w:pPr>
        <w:jc w:val="both"/>
        <w:rPr>
          <w:i/>
        </w:rPr>
      </w:pPr>
    </w:p>
    <w:p w:rsidR="004451DD" w:rsidRPr="00DA7B64" w:rsidRDefault="004451DD" w:rsidP="00DA7B64">
      <w:pPr>
        <w:jc w:val="both"/>
      </w:pPr>
      <w:r w:rsidRPr="00DA7B64">
        <w:t>50. Vymezit veřejná prostranství v souladu s ust. § 7 vyhlášky č. 501/2006 Sb. V grafické části Územního plánu města Petřvaldu není vymezena žádná plocha veřejného prostranství, ačkoliv jsou územním plánem vymezeny zastavitelné plochy BI – bydlení individuální o výměře vyšší než 2</w:t>
      </w:r>
      <w:r w:rsidR="00E2122D">
        <w:t> </w:t>
      </w:r>
      <w:r w:rsidRPr="00DA7B64">
        <w:t>ha.</w:t>
      </w:r>
    </w:p>
    <w:p w:rsidR="004451DD" w:rsidRPr="00DA7B64" w:rsidRDefault="004451DD" w:rsidP="00DA7B64">
      <w:pPr>
        <w:jc w:val="both"/>
        <w:rPr>
          <w:i/>
        </w:rPr>
      </w:pPr>
      <w:r w:rsidRPr="00DA7B64">
        <w:rPr>
          <w:i/>
        </w:rPr>
        <w:t>V rámci řešení Změny č.</w:t>
      </w:r>
      <w:r w:rsidR="00A23612">
        <w:rPr>
          <w:i/>
        </w:rPr>
        <w:t xml:space="preserve"> </w:t>
      </w:r>
      <w:r w:rsidRPr="00DA7B64">
        <w:rPr>
          <w:i/>
        </w:rPr>
        <w:t xml:space="preserve">1 </w:t>
      </w:r>
      <w:r w:rsidR="00A23612">
        <w:rPr>
          <w:i/>
        </w:rPr>
        <w:t>územního plánu Petřvaldu</w:t>
      </w:r>
      <w:r w:rsidR="00A23612" w:rsidRPr="00DA7B64">
        <w:rPr>
          <w:i/>
        </w:rPr>
        <w:t xml:space="preserve"> </w:t>
      </w:r>
      <w:r w:rsidR="00A23612">
        <w:rPr>
          <w:i/>
        </w:rPr>
        <w:t xml:space="preserve">je navržena v textové části podmínka </w:t>
      </w:r>
      <w:r w:rsidRPr="00DA7B64">
        <w:rPr>
          <w:i/>
        </w:rPr>
        <w:t>pro realizaci zastavitelných ploch o výměře vyšší než 2ha vymezit plochu veřejného prostranství v</w:t>
      </w:r>
      <w:r w:rsidR="00A23612">
        <w:rPr>
          <w:i/>
        </w:rPr>
        <w:t> </w:t>
      </w:r>
      <w:r w:rsidRPr="00DA7B64">
        <w:rPr>
          <w:i/>
        </w:rPr>
        <w:t>souladu s</w:t>
      </w:r>
      <w:r w:rsidR="00AD4DEB">
        <w:rPr>
          <w:i/>
        </w:rPr>
        <w:t> ustanovením </w:t>
      </w:r>
      <w:r w:rsidRPr="00DA7B64">
        <w:rPr>
          <w:i/>
        </w:rPr>
        <w:t>§ 7 vyhlášky č. 501/2006 Sb. Jedná se o plochy ZI-009, ZI-013, ZI-018, ZI-</w:t>
      </w:r>
      <w:r w:rsidR="00A23612">
        <w:rPr>
          <w:i/>
        </w:rPr>
        <w:t> </w:t>
      </w:r>
      <w:r w:rsidRPr="00DA7B64">
        <w:rPr>
          <w:i/>
        </w:rPr>
        <w:t>43, ZI-045.</w:t>
      </w:r>
    </w:p>
    <w:p w:rsidR="009602EA" w:rsidRDefault="009602EA" w:rsidP="0043373F">
      <w:pPr>
        <w:rPr>
          <w:u w:val="single"/>
        </w:rPr>
      </w:pPr>
    </w:p>
    <w:p w:rsidR="009602EA" w:rsidRPr="004451DD" w:rsidRDefault="009602EA" w:rsidP="009602EA">
      <w:pPr>
        <w:spacing w:after="120"/>
        <w:jc w:val="both"/>
        <w:rPr>
          <w:u w:val="single"/>
        </w:rPr>
      </w:pPr>
      <w:r>
        <w:rPr>
          <w:u w:val="single"/>
        </w:rPr>
        <w:t>B.1.4 VÝČET ZÁLEŽITOSTÍ NADMÍSTNÍHO VÝZNAMU, KTERÉ NEJSOU ŘEŠENY V ZÁSADÁCH ÚZEMNÍHO ROZVOJE, S ODŮVODNĚNÍM POTŘEBY JEJICH VYMEZENÍ</w:t>
      </w:r>
    </w:p>
    <w:p w:rsidR="009602EA" w:rsidRDefault="009602EA" w:rsidP="00AD4DEB">
      <w:pPr>
        <w:jc w:val="both"/>
      </w:pPr>
      <w:r>
        <w:t xml:space="preserve">Součástí dokumentace Změny č. 1 </w:t>
      </w:r>
      <w:r w:rsidR="00A23612" w:rsidRPr="00A23612">
        <w:t>územního plánu Petřvaldu</w:t>
      </w:r>
      <w:r w:rsidR="00A23612" w:rsidRPr="00DA7B64">
        <w:rPr>
          <w:i/>
        </w:rPr>
        <w:t xml:space="preserve"> </w:t>
      </w:r>
      <w:r>
        <w:t>je odkanalizování lokality Podlesí. Jedná se o náležitost nadmístního významu, která není řešena v ZÚR MSK.</w:t>
      </w:r>
    </w:p>
    <w:p w:rsidR="009602EA" w:rsidRDefault="009602EA" w:rsidP="00AD4DEB">
      <w:pPr>
        <w:jc w:val="both"/>
      </w:pPr>
      <w:r>
        <w:t>Část řešeného území Podlesí je navrženo odkanalizovat stokovou sítí do ČS a dále pak výtlačným potrubím přes sousední území statutárního města Havířov do centrální ČOV.</w:t>
      </w:r>
    </w:p>
    <w:p w:rsidR="000044B0" w:rsidRDefault="000044B0" w:rsidP="000044B0">
      <w:pPr>
        <w:rPr>
          <w:bCs/>
          <w:noProof/>
          <w:color w:val="E36C0A" w:themeColor="accent6" w:themeShade="BF"/>
        </w:rPr>
      </w:pPr>
    </w:p>
    <w:p w:rsidR="002D39AA" w:rsidRPr="009D2859" w:rsidRDefault="000044B0" w:rsidP="009D2859">
      <w:pPr>
        <w:spacing w:after="120"/>
        <w:jc w:val="both"/>
        <w:rPr>
          <w:u w:val="single"/>
        </w:rPr>
      </w:pPr>
      <w:r w:rsidRPr="000044B0">
        <w:rPr>
          <w:u w:val="single"/>
        </w:rPr>
        <w:lastRenderedPageBreak/>
        <w:t>B.1.5 VYHODNOCENÍ PŘEDPOKLÁDANÝCH DŮSLEDKŮ NAVRHOVANÉHO ŘEŠENÍ NA ZEMĚDĚLSKÝ PŮDNÍ FOND A POZEMKY URČENÉ K PLNĚNÍ FUNKCE LESA</w:t>
      </w:r>
    </w:p>
    <w:p w:rsidR="002D39AA" w:rsidRPr="009D2859" w:rsidRDefault="002D39AA" w:rsidP="002D39AA">
      <w:pPr>
        <w:jc w:val="both"/>
      </w:pPr>
      <w:r w:rsidRPr="009D2859">
        <w:t xml:space="preserve">Původní text kapitoly II.A.k) VYHODNOCENÍ PŘEDPOKLÁDANÝCH DŮSLEDKŮ NAVRHOVANÉHO ŘEŠENÍ NA ZEMĚDĚLSKÝ PŮDNÍ FOND A POZEMKY URČENÉ K PLNĚNÍ FUNKCE LESA se doplňuje o následující údaje v podkapitolách: </w:t>
      </w:r>
    </w:p>
    <w:p w:rsidR="002D39AA" w:rsidRPr="009D2859" w:rsidRDefault="002D39AA" w:rsidP="007D7A22">
      <w:pPr>
        <w:tabs>
          <w:tab w:val="left" w:pos="7605"/>
        </w:tabs>
        <w:jc w:val="both"/>
      </w:pPr>
      <w:r w:rsidRPr="009D2859">
        <w:t xml:space="preserve">Použité podklady:  </w:t>
      </w:r>
      <w:r w:rsidR="007D7A22">
        <w:tab/>
      </w:r>
    </w:p>
    <w:p w:rsidR="002D39AA" w:rsidRPr="009D2859" w:rsidRDefault="002D39AA" w:rsidP="002D39AA">
      <w:pPr>
        <w:jc w:val="both"/>
      </w:pPr>
      <w:r w:rsidRPr="009D2859">
        <w:t xml:space="preserve">Vyhodnocení záboru půdy pro Změnu č. 1 </w:t>
      </w:r>
      <w:r w:rsidR="00A23612" w:rsidRPr="00A23612">
        <w:t>územního plánu Petřvaldu</w:t>
      </w:r>
      <w:r w:rsidR="00A23612" w:rsidRPr="00DA7B64">
        <w:rPr>
          <w:i/>
        </w:rPr>
        <w:t xml:space="preserve"> </w:t>
      </w:r>
      <w:r w:rsidRPr="009D2859">
        <w:t>je zpracováno podle zákona č. 334/1992 Sb., o ochraně zemědělského půdního fondu, vyhlášky č. 48/2011, o stanovení tříd ochrany, vyhlášky MŽP č. 13/1994 Sb., Metodického pokynu odboru ochrany lesa a půdy MŽP ČR (č.j.OOLP/1067/96), k odnímání půdy ze ZPF a zákona č. 289/1995 Sb., o lesích a o změně a</w:t>
      </w:r>
      <w:r w:rsidR="00AD4DEB">
        <w:t> </w:t>
      </w:r>
      <w:r w:rsidRPr="009D2859">
        <w:t>o</w:t>
      </w:r>
      <w:r w:rsidR="00AD4DEB">
        <w:t> </w:t>
      </w:r>
      <w:r w:rsidRPr="009D2859">
        <w:t xml:space="preserve">doplnění některých zákonů (lesní zákon). </w:t>
      </w:r>
    </w:p>
    <w:p w:rsidR="002D39AA" w:rsidRPr="009D2859" w:rsidRDefault="002D39AA" w:rsidP="002D39AA">
      <w:pPr>
        <w:numPr>
          <w:ilvl w:val="0"/>
          <w:numId w:val="28"/>
        </w:numPr>
        <w:jc w:val="both"/>
      </w:pPr>
      <w:r w:rsidRPr="009D2859">
        <w:t>Údaje o druzích pozemků z podkladů Katastru nemovitostí - www.nahlizenidokn.cz – únor 2017</w:t>
      </w:r>
    </w:p>
    <w:p w:rsidR="00123E44" w:rsidRDefault="00123E44" w:rsidP="00123E44">
      <w:pPr>
        <w:rPr>
          <w:color w:val="E36C0A" w:themeColor="accent6" w:themeShade="BF"/>
        </w:rPr>
      </w:pPr>
    </w:p>
    <w:p w:rsidR="002D39AA" w:rsidRPr="00123E44" w:rsidRDefault="002D39AA" w:rsidP="00123E44">
      <w:pPr>
        <w:rPr>
          <w:i/>
        </w:rPr>
      </w:pPr>
      <w:r w:rsidRPr="00123E44">
        <w:rPr>
          <w:i/>
        </w:rPr>
        <w:t>Do vyhodnocení záboru půdy se doplňují</w:t>
      </w:r>
      <w:r w:rsidR="009D2859" w:rsidRPr="00123E44">
        <w:rPr>
          <w:i/>
        </w:rPr>
        <w:t xml:space="preserve"> zastavitelné</w:t>
      </w:r>
      <w:r w:rsidRPr="00123E44">
        <w:rPr>
          <w:i/>
        </w:rPr>
        <w:t xml:space="preserve"> plochy</w:t>
      </w:r>
      <w:r w:rsidR="009D2859" w:rsidRPr="00123E44">
        <w:rPr>
          <w:i/>
        </w:rPr>
        <w:t>:</w:t>
      </w:r>
    </w:p>
    <w:tbl>
      <w:tblPr>
        <w:tblW w:w="9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7"/>
        <w:gridCol w:w="1484"/>
        <w:gridCol w:w="900"/>
        <w:gridCol w:w="1696"/>
        <w:gridCol w:w="430"/>
        <w:gridCol w:w="663"/>
        <w:gridCol w:w="319"/>
        <w:gridCol w:w="1116"/>
        <w:gridCol w:w="1326"/>
      </w:tblGrid>
      <w:tr w:rsidR="00123E44" w:rsidRPr="00123E44" w:rsidTr="000B1CA0">
        <w:trPr>
          <w:trHeight w:val="737"/>
        </w:trPr>
        <w:tc>
          <w:tcPr>
            <w:tcW w:w="1667" w:type="dxa"/>
            <w:shd w:val="clear" w:color="auto" w:fill="auto"/>
            <w:vAlign w:val="center"/>
          </w:tcPr>
          <w:p w:rsidR="002D39AA" w:rsidRPr="00123E44" w:rsidRDefault="002D39AA" w:rsidP="00DA7B64">
            <w:pPr>
              <w:jc w:val="center"/>
              <w:rPr>
                <w:b/>
                <w:bCs/>
                <w:sz w:val="16"/>
                <w:szCs w:val="16"/>
              </w:rPr>
            </w:pPr>
            <w:r w:rsidRPr="00123E44">
              <w:rPr>
                <w:b/>
                <w:bCs/>
                <w:sz w:val="16"/>
                <w:szCs w:val="16"/>
              </w:rPr>
              <w:t>KATASTRÁLNÍ ÚZEMÍ</w:t>
            </w:r>
          </w:p>
        </w:tc>
        <w:tc>
          <w:tcPr>
            <w:tcW w:w="1484" w:type="dxa"/>
            <w:shd w:val="clear" w:color="auto" w:fill="auto"/>
            <w:vAlign w:val="center"/>
          </w:tcPr>
          <w:p w:rsidR="002D39AA" w:rsidRPr="00123E44" w:rsidRDefault="002D39AA" w:rsidP="00DA7B64">
            <w:pPr>
              <w:jc w:val="center"/>
              <w:rPr>
                <w:b/>
                <w:bCs/>
                <w:sz w:val="16"/>
                <w:szCs w:val="16"/>
              </w:rPr>
            </w:pPr>
            <w:r w:rsidRPr="00123E44">
              <w:rPr>
                <w:b/>
                <w:bCs/>
                <w:sz w:val="16"/>
                <w:szCs w:val="16"/>
              </w:rPr>
              <w:t>OZNAČ. PLOCHY</w:t>
            </w:r>
          </w:p>
        </w:tc>
        <w:tc>
          <w:tcPr>
            <w:tcW w:w="900" w:type="dxa"/>
            <w:shd w:val="clear" w:color="auto" w:fill="auto"/>
            <w:vAlign w:val="center"/>
          </w:tcPr>
          <w:p w:rsidR="002D39AA" w:rsidRPr="00123E44" w:rsidRDefault="002D39AA" w:rsidP="00DA7B64">
            <w:pPr>
              <w:jc w:val="center"/>
              <w:rPr>
                <w:b/>
                <w:bCs/>
                <w:sz w:val="16"/>
                <w:szCs w:val="16"/>
              </w:rPr>
            </w:pPr>
            <w:r w:rsidRPr="00123E44">
              <w:rPr>
                <w:b/>
                <w:bCs/>
                <w:sz w:val="16"/>
                <w:szCs w:val="16"/>
              </w:rPr>
              <w:t>FUNKČNÍ ČLENĚNÍ</w:t>
            </w:r>
          </w:p>
        </w:tc>
        <w:tc>
          <w:tcPr>
            <w:tcW w:w="2126" w:type="dxa"/>
            <w:gridSpan w:val="2"/>
            <w:shd w:val="clear" w:color="auto" w:fill="auto"/>
            <w:vAlign w:val="center"/>
          </w:tcPr>
          <w:p w:rsidR="002D39AA" w:rsidRPr="00123E44" w:rsidRDefault="002D39AA" w:rsidP="000B1CA0">
            <w:pPr>
              <w:jc w:val="center"/>
              <w:rPr>
                <w:b/>
                <w:bCs/>
                <w:sz w:val="16"/>
                <w:szCs w:val="16"/>
              </w:rPr>
            </w:pPr>
            <w:r w:rsidRPr="00123E44">
              <w:rPr>
                <w:b/>
                <w:bCs/>
                <w:sz w:val="16"/>
                <w:szCs w:val="16"/>
              </w:rPr>
              <w:t>ODNĚTÍ ZEMĚDĚLSKÝCH POZEMKŮ CELKEM ( ha )</w:t>
            </w:r>
          </w:p>
        </w:tc>
        <w:tc>
          <w:tcPr>
            <w:tcW w:w="982" w:type="dxa"/>
            <w:gridSpan w:val="2"/>
            <w:shd w:val="clear" w:color="auto" w:fill="auto"/>
            <w:vAlign w:val="center"/>
          </w:tcPr>
          <w:p w:rsidR="002D39AA" w:rsidRPr="00123E44" w:rsidRDefault="002D39AA" w:rsidP="00DA7B64">
            <w:pPr>
              <w:jc w:val="center"/>
              <w:rPr>
                <w:b/>
                <w:bCs/>
                <w:sz w:val="16"/>
                <w:szCs w:val="16"/>
              </w:rPr>
            </w:pPr>
            <w:r w:rsidRPr="00123E44">
              <w:rPr>
                <w:b/>
                <w:bCs/>
                <w:sz w:val="16"/>
                <w:szCs w:val="16"/>
              </w:rPr>
              <w:t>DRUH POZEMKU</w:t>
            </w:r>
          </w:p>
        </w:tc>
        <w:tc>
          <w:tcPr>
            <w:tcW w:w="1116" w:type="dxa"/>
            <w:shd w:val="clear" w:color="auto" w:fill="auto"/>
            <w:vAlign w:val="center"/>
          </w:tcPr>
          <w:p w:rsidR="002D39AA" w:rsidRPr="00123E44" w:rsidRDefault="002D39AA" w:rsidP="00DA7B64">
            <w:pPr>
              <w:jc w:val="center"/>
              <w:rPr>
                <w:b/>
                <w:bCs/>
                <w:sz w:val="16"/>
                <w:szCs w:val="16"/>
              </w:rPr>
            </w:pPr>
            <w:r w:rsidRPr="00123E44">
              <w:rPr>
                <w:b/>
                <w:bCs/>
                <w:sz w:val="16"/>
                <w:szCs w:val="16"/>
              </w:rPr>
              <w:t>KÓD BPEJ</w:t>
            </w:r>
          </w:p>
        </w:tc>
        <w:tc>
          <w:tcPr>
            <w:tcW w:w="1326" w:type="dxa"/>
            <w:shd w:val="clear" w:color="auto" w:fill="auto"/>
            <w:vAlign w:val="center"/>
          </w:tcPr>
          <w:p w:rsidR="002D39AA" w:rsidRPr="00123E44" w:rsidRDefault="002D39AA" w:rsidP="00DA7B64">
            <w:pPr>
              <w:jc w:val="center"/>
              <w:rPr>
                <w:b/>
                <w:bCs/>
                <w:sz w:val="16"/>
                <w:szCs w:val="16"/>
              </w:rPr>
            </w:pPr>
            <w:r w:rsidRPr="00123E44">
              <w:rPr>
                <w:b/>
                <w:bCs/>
                <w:sz w:val="16"/>
                <w:szCs w:val="16"/>
              </w:rPr>
              <w:t>TŘÍDA OCHRANY</w:t>
            </w:r>
          </w:p>
        </w:tc>
      </w:tr>
      <w:tr w:rsidR="00123E44" w:rsidRPr="00123E44" w:rsidTr="00123E44">
        <w:trPr>
          <w:trHeight w:val="284"/>
        </w:trPr>
        <w:tc>
          <w:tcPr>
            <w:tcW w:w="1667" w:type="dxa"/>
            <w:shd w:val="clear" w:color="auto" w:fill="auto"/>
            <w:noWrap/>
            <w:vAlign w:val="center"/>
          </w:tcPr>
          <w:p w:rsidR="002D39AA" w:rsidRPr="00123E44" w:rsidRDefault="009D2859" w:rsidP="00DA7B64">
            <w:pPr>
              <w:jc w:val="center"/>
              <w:rPr>
                <w:sz w:val="18"/>
                <w:szCs w:val="18"/>
              </w:rPr>
            </w:pPr>
            <w:r w:rsidRPr="00123E44">
              <w:rPr>
                <w:sz w:val="18"/>
                <w:szCs w:val="18"/>
              </w:rPr>
              <w:t>Petřvald u Karviné</w:t>
            </w:r>
          </w:p>
        </w:tc>
        <w:tc>
          <w:tcPr>
            <w:tcW w:w="1484" w:type="dxa"/>
            <w:shd w:val="clear" w:color="auto" w:fill="auto"/>
            <w:noWrap/>
            <w:vAlign w:val="center"/>
          </w:tcPr>
          <w:p w:rsidR="002D39AA" w:rsidRPr="00123E44" w:rsidRDefault="002D39AA" w:rsidP="00DA7B64">
            <w:pPr>
              <w:jc w:val="center"/>
              <w:rPr>
                <w:sz w:val="18"/>
                <w:szCs w:val="18"/>
              </w:rPr>
            </w:pPr>
            <w:r w:rsidRPr="00123E44">
              <w:rPr>
                <w:sz w:val="18"/>
                <w:szCs w:val="18"/>
              </w:rPr>
              <w:t>ZI-1-001</w:t>
            </w:r>
          </w:p>
        </w:tc>
        <w:tc>
          <w:tcPr>
            <w:tcW w:w="900" w:type="dxa"/>
            <w:shd w:val="clear" w:color="auto" w:fill="auto"/>
            <w:noWrap/>
            <w:vAlign w:val="center"/>
          </w:tcPr>
          <w:p w:rsidR="002D39AA" w:rsidRPr="00123E44" w:rsidRDefault="002D39AA" w:rsidP="00DA7B64">
            <w:pPr>
              <w:jc w:val="center"/>
              <w:rPr>
                <w:sz w:val="18"/>
                <w:szCs w:val="18"/>
              </w:rPr>
            </w:pPr>
            <w:r w:rsidRPr="00123E44">
              <w:rPr>
                <w:sz w:val="18"/>
                <w:szCs w:val="18"/>
              </w:rPr>
              <w:t>BI</w:t>
            </w:r>
          </w:p>
        </w:tc>
        <w:tc>
          <w:tcPr>
            <w:tcW w:w="2126" w:type="dxa"/>
            <w:gridSpan w:val="2"/>
            <w:shd w:val="clear" w:color="auto" w:fill="auto"/>
            <w:noWrap/>
            <w:vAlign w:val="center"/>
          </w:tcPr>
          <w:p w:rsidR="002D39AA" w:rsidRPr="00123E44" w:rsidRDefault="002D39AA" w:rsidP="00DA7B64">
            <w:pPr>
              <w:jc w:val="center"/>
              <w:rPr>
                <w:sz w:val="18"/>
                <w:szCs w:val="18"/>
              </w:rPr>
            </w:pPr>
            <w:r w:rsidRPr="00123E44">
              <w:rPr>
                <w:sz w:val="18"/>
                <w:szCs w:val="18"/>
              </w:rPr>
              <w:t>0,330</w:t>
            </w:r>
          </w:p>
        </w:tc>
        <w:tc>
          <w:tcPr>
            <w:tcW w:w="982" w:type="dxa"/>
            <w:gridSpan w:val="2"/>
            <w:shd w:val="clear" w:color="auto" w:fill="auto"/>
            <w:noWrap/>
            <w:vAlign w:val="center"/>
          </w:tcPr>
          <w:p w:rsidR="002D39AA" w:rsidRPr="00123E44" w:rsidRDefault="002D39AA" w:rsidP="00DA7B64">
            <w:pPr>
              <w:jc w:val="center"/>
              <w:rPr>
                <w:sz w:val="18"/>
                <w:szCs w:val="18"/>
              </w:rPr>
            </w:pPr>
            <w:r w:rsidRPr="00123E44">
              <w:rPr>
                <w:sz w:val="18"/>
                <w:szCs w:val="18"/>
              </w:rPr>
              <w:t>2</w:t>
            </w:r>
          </w:p>
        </w:tc>
        <w:tc>
          <w:tcPr>
            <w:tcW w:w="1116" w:type="dxa"/>
            <w:shd w:val="clear" w:color="auto" w:fill="auto"/>
            <w:noWrap/>
            <w:vAlign w:val="center"/>
          </w:tcPr>
          <w:p w:rsidR="002D39AA" w:rsidRPr="00123E44" w:rsidRDefault="002D39AA" w:rsidP="00DA7B64">
            <w:pPr>
              <w:jc w:val="center"/>
              <w:rPr>
                <w:sz w:val="18"/>
                <w:szCs w:val="18"/>
              </w:rPr>
            </w:pPr>
            <w:r w:rsidRPr="00123E44">
              <w:rPr>
                <w:sz w:val="18"/>
                <w:szCs w:val="18"/>
              </w:rPr>
              <w:t>6.71.01</w:t>
            </w:r>
          </w:p>
        </w:tc>
        <w:tc>
          <w:tcPr>
            <w:tcW w:w="1326" w:type="dxa"/>
            <w:shd w:val="clear" w:color="auto" w:fill="auto"/>
            <w:noWrap/>
            <w:vAlign w:val="center"/>
          </w:tcPr>
          <w:p w:rsidR="002D39AA" w:rsidRPr="00123E44" w:rsidRDefault="002D39AA" w:rsidP="00DA7B64">
            <w:pPr>
              <w:jc w:val="center"/>
              <w:rPr>
                <w:sz w:val="18"/>
                <w:szCs w:val="18"/>
              </w:rPr>
            </w:pPr>
            <w:r w:rsidRPr="00123E44">
              <w:rPr>
                <w:sz w:val="18"/>
                <w:szCs w:val="18"/>
              </w:rPr>
              <w:t>V</w:t>
            </w:r>
          </w:p>
        </w:tc>
      </w:tr>
      <w:tr w:rsidR="00123E44" w:rsidRPr="00123E44" w:rsidTr="00123E44">
        <w:trPr>
          <w:trHeight w:val="284"/>
        </w:trPr>
        <w:tc>
          <w:tcPr>
            <w:tcW w:w="1667" w:type="dxa"/>
            <w:shd w:val="clear" w:color="auto" w:fill="auto"/>
            <w:noWrap/>
            <w:vAlign w:val="center"/>
          </w:tcPr>
          <w:p w:rsidR="002D39AA" w:rsidRPr="00123E44" w:rsidRDefault="009D2859" w:rsidP="00DA7B64">
            <w:pPr>
              <w:jc w:val="center"/>
              <w:rPr>
                <w:sz w:val="18"/>
                <w:szCs w:val="18"/>
              </w:rPr>
            </w:pPr>
            <w:r w:rsidRPr="00123E44">
              <w:rPr>
                <w:sz w:val="18"/>
                <w:szCs w:val="18"/>
              </w:rPr>
              <w:t>Petřvald u Karviné</w:t>
            </w:r>
          </w:p>
        </w:tc>
        <w:tc>
          <w:tcPr>
            <w:tcW w:w="1484" w:type="dxa"/>
            <w:shd w:val="clear" w:color="auto" w:fill="auto"/>
            <w:noWrap/>
            <w:vAlign w:val="center"/>
          </w:tcPr>
          <w:p w:rsidR="002D39AA" w:rsidRPr="00123E44" w:rsidRDefault="002D39AA" w:rsidP="00DA7B64">
            <w:pPr>
              <w:jc w:val="center"/>
              <w:rPr>
                <w:sz w:val="18"/>
                <w:szCs w:val="18"/>
              </w:rPr>
            </w:pPr>
            <w:r w:rsidRPr="00123E44">
              <w:rPr>
                <w:sz w:val="18"/>
                <w:szCs w:val="18"/>
              </w:rPr>
              <w:t>ZI-1-002</w:t>
            </w:r>
          </w:p>
        </w:tc>
        <w:tc>
          <w:tcPr>
            <w:tcW w:w="900" w:type="dxa"/>
            <w:shd w:val="clear" w:color="auto" w:fill="auto"/>
            <w:noWrap/>
            <w:vAlign w:val="center"/>
          </w:tcPr>
          <w:p w:rsidR="002D39AA" w:rsidRPr="00123E44" w:rsidRDefault="002D39AA" w:rsidP="00DA7B64">
            <w:pPr>
              <w:jc w:val="center"/>
              <w:rPr>
                <w:sz w:val="18"/>
                <w:szCs w:val="18"/>
              </w:rPr>
            </w:pPr>
            <w:r w:rsidRPr="00123E44">
              <w:rPr>
                <w:sz w:val="18"/>
                <w:szCs w:val="18"/>
              </w:rPr>
              <w:t>BI</w:t>
            </w:r>
          </w:p>
        </w:tc>
        <w:tc>
          <w:tcPr>
            <w:tcW w:w="2126" w:type="dxa"/>
            <w:gridSpan w:val="2"/>
            <w:shd w:val="clear" w:color="auto" w:fill="auto"/>
            <w:noWrap/>
            <w:vAlign w:val="center"/>
          </w:tcPr>
          <w:p w:rsidR="002D39AA" w:rsidRPr="00123E44" w:rsidRDefault="002D39AA" w:rsidP="00DA7B64">
            <w:pPr>
              <w:jc w:val="center"/>
              <w:rPr>
                <w:sz w:val="18"/>
                <w:szCs w:val="18"/>
              </w:rPr>
            </w:pPr>
            <w:r w:rsidRPr="00123E44">
              <w:rPr>
                <w:sz w:val="18"/>
                <w:szCs w:val="18"/>
              </w:rPr>
              <w:t>0,310</w:t>
            </w:r>
          </w:p>
        </w:tc>
        <w:tc>
          <w:tcPr>
            <w:tcW w:w="982" w:type="dxa"/>
            <w:gridSpan w:val="2"/>
            <w:shd w:val="clear" w:color="auto" w:fill="auto"/>
            <w:noWrap/>
            <w:vAlign w:val="center"/>
          </w:tcPr>
          <w:p w:rsidR="002D39AA" w:rsidRPr="00123E44" w:rsidRDefault="002D39AA" w:rsidP="00DA7B64">
            <w:pPr>
              <w:jc w:val="center"/>
              <w:rPr>
                <w:sz w:val="18"/>
                <w:szCs w:val="18"/>
              </w:rPr>
            </w:pPr>
            <w:r w:rsidRPr="00123E44">
              <w:rPr>
                <w:sz w:val="18"/>
                <w:szCs w:val="18"/>
              </w:rPr>
              <w:t>2</w:t>
            </w:r>
          </w:p>
        </w:tc>
        <w:tc>
          <w:tcPr>
            <w:tcW w:w="1116" w:type="dxa"/>
            <w:shd w:val="clear" w:color="auto" w:fill="auto"/>
            <w:noWrap/>
            <w:vAlign w:val="center"/>
          </w:tcPr>
          <w:p w:rsidR="002D39AA" w:rsidRPr="00123E44" w:rsidRDefault="002D39AA" w:rsidP="00DA7B64">
            <w:pPr>
              <w:jc w:val="center"/>
              <w:rPr>
                <w:sz w:val="18"/>
                <w:szCs w:val="18"/>
              </w:rPr>
            </w:pPr>
            <w:r w:rsidRPr="00123E44">
              <w:rPr>
                <w:sz w:val="18"/>
                <w:szCs w:val="18"/>
              </w:rPr>
              <w:t>6.43.10</w:t>
            </w:r>
          </w:p>
        </w:tc>
        <w:tc>
          <w:tcPr>
            <w:tcW w:w="1326" w:type="dxa"/>
            <w:shd w:val="clear" w:color="auto" w:fill="auto"/>
            <w:noWrap/>
            <w:vAlign w:val="center"/>
          </w:tcPr>
          <w:p w:rsidR="002D39AA" w:rsidRPr="00123E44" w:rsidRDefault="002D39AA" w:rsidP="00DA7B64">
            <w:pPr>
              <w:jc w:val="center"/>
              <w:rPr>
                <w:sz w:val="18"/>
                <w:szCs w:val="18"/>
              </w:rPr>
            </w:pPr>
            <w:r w:rsidRPr="00123E44">
              <w:rPr>
                <w:sz w:val="18"/>
                <w:szCs w:val="18"/>
              </w:rPr>
              <w:t>II</w:t>
            </w:r>
          </w:p>
        </w:tc>
      </w:tr>
      <w:tr w:rsidR="00123E44" w:rsidRPr="00123E44" w:rsidTr="00123E44">
        <w:trPr>
          <w:trHeight w:val="284"/>
        </w:trPr>
        <w:tc>
          <w:tcPr>
            <w:tcW w:w="1667" w:type="dxa"/>
            <w:shd w:val="clear" w:color="auto" w:fill="auto"/>
            <w:noWrap/>
            <w:vAlign w:val="center"/>
          </w:tcPr>
          <w:p w:rsidR="002D39AA" w:rsidRPr="00123E44" w:rsidRDefault="009D2859" w:rsidP="00DA7B64">
            <w:pPr>
              <w:jc w:val="center"/>
              <w:rPr>
                <w:sz w:val="18"/>
                <w:szCs w:val="18"/>
              </w:rPr>
            </w:pPr>
            <w:r w:rsidRPr="00123E44">
              <w:rPr>
                <w:sz w:val="18"/>
                <w:szCs w:val="18"/>
              </w:rPr>
              <w:t>Petřvald u Karviné</w:t>
            </w:r>
          </w:p>
        </w:tc>
        <w:tc>
          <w:tcPr>
            <w:tcW w:w="1484" w:type="dxa"/>
            <w:shd w:val="clear" w:color="auto" w:fill="auto"/>
            <w:noWrap/>
            <w:vAlign w:val="center"/>
          </w:tcPr>
          <w:p w:rsidR="002D39AA" w:rsidRPr="00123E44" w:rsidRDefault="002D39AA" w:rsidP="00DA7B64">
            <w:pPr>
              <w:ind w:left="-171" w:firstLine="171"/>
              <w:jc w:val="center"/>
              <w:rPr>
                <w:sz w:val="18"/>
                <w:szCs w:val="18"/>
              </w:rPr>
            </w:pPr>
            <w:r w:rsidRPr="00123E44">
              <w:rPr>
                <w:sz w:val="18"/>
                <w:szCs w:val="18"/>
              </w:rPr>
              <w:t>ZOS-1-001</w:t>
            </w:r>
          </w:p>
        </w:tc>
        <w:tc>
          <w:tcPr>
            <w:tcW w:w="900" w:type="dxa"/>
            <w:shd w:val="clear" w:color="auto" w:fill="auto"/>
            <w:noWrap/>
            <w:vAlign w:val="center"/>
          </w:tcPr>
          <w:p w:rsidR="002D39AA" w:rsidRPr="00123E44" w:rsidRDefault="002D39AA" w:rsidP="00DA7B64">
            <w:pPr>
              <w:jc w:val="center"/>
              <w:rPr>
                <w:sz w:val="18"/>
                <w:szCs w:val="18"/>
              </w:rPr>
            </w:pPr>
            <w:r w:rsidRPr="00123E44">
              <w:rPr>
                <w:sz w:val="18"/>
                <w:szCs w:val="18"/>
              </w:rPr>
              <w:t>ZOS</w:t>
            </w:r>
          </w:p>
        </w:tc>
        <w:tc>
          <w:tcPr>
            <w:tcW w:w="2126" w:type="dxa"/>
            <w:gridSpan w:val="2"/>
            <w:shd w:val="clear" w:color="auto" w:fill="auto"/>
            <w:noWrap/>
            <w:vAlign w:val="center"/>
          </w:tcPr>
          <w:p w:rsidR="002D39AA" w:rsidRPr="00123E44" w:rsidRDefault="002D39AA" w:rsidP="00DA7B64">
            <w:pPr>
              <w:jc w:val="center"/>
              <w:rPr>
                <w:sz w:val="18"/>
                <w:szCs w:val="18"/>
              </w:rPr>
            </w:pPr>
            <w:r w:rsidRPr="00123E44">
              <w:rPr>
                <w:sz w:val="18"/>
                <w:szCs w:val="18"/>
              </w:rPr>
              <w:t>0,580</w:t>
            </w:r>
          </w:p>
        </w:tc>
        <w:tc>
          <w:tcPr>
            <w:tcW w:w="982" w:type="dxa"/>
            <w:gridSpan w:val="2"/>
            <w:shd w:val="clear" w:color="auto" w:fill="auto"/>
            <w:noWrap/>
            <w:vAlign w:val="center"/>
          </w:tcPr>
          <w:p w:rsidR="002D39AA" w:rsidRPr="00123E44" w:rsidRDefault="002D39AA" w:rsidP="00DA7B64">
            <w:pPr>
              <w:jc w:val="center"/>
              <w:rPr>
                <w:sz w:val="18"/>
                <w:szCs w:val="18"/>
              </w:rPr>
            </w:pPr>
            <w:r w:rsidRPr="00123E44">
              <w:rPr>
                <w:sz w:val="18"/>
                <w:szCs w:val="18"/>
              </w:rPr>
              <w:t>2</w:t>
            </w:r>
          </w:p>
        </w:tc>
        <w:tc>
          <w:tcPr>
            <w:tcW w:w="1116" w:type="dxa"/>
            <w:shd w:val="clear" w:color="auto" w:fill="auto"/>
            <w:noWrap/>
            <w:vAlign w:val="center"/>
          </w:tcPr>
          <w:p w:rsidR="002D39AA" w:rsidRPr="00123E44" w:rsidRDefault="002D39AA" w:rsidP="00DA7B64">
            <w:pPr>
              <w:jc w:val="center"/>
              <w:rPr>
                <w:sz w:val="18"/>
                <w:szCs w:val="18"/>
              </w:rPr>
            </w:pPr>
            <w:r w:rsidRPr="00123E44">
              <w:rPr>
                <w:sz w:val="18"/>
                <w:szCs w:val="18"/>
              </w:rPr>
              <w:t>6.71.01</w:t>
            </w:r>
          </w:p>
        </w:tc>
        <w:tc>
          <w:tcPr>
            <w:tcW w:w="1326" w:type="dxa"/>
            <w:shd w:val="clear" w:color="auto" w:fill="auto"/>
            <w:noWrap/>
            <w:vAlign w:val="center"/>
          </w:tcPr>
          <w:p w:rsidR="002D39AA" w:rsidRPr="00123E44" w:rsidRDefault="002D39AA" w:rsidP="00DA7B64">
            <w:pPr>
              <w:jc w:val="center"/>
              <w:rPr>
                <w:sz w:val="18"/>
                <w:szCs w:val="18"/>
              </w:rPr>
            </w:pPr>
            <w:r w:rsidRPr="00123E44">
              <w:rPr>
                <w:sz w:val="18"/>
                <w:szCs w:val="18"/>
              </w:rPr>
              <w:t>V</w:t>
            </w:r>
          </w:p>
        </w:tc>
      </w:tr>
      <w:tr w:rsidR="00123E44" w:rsidRPr="00123E44" w:rsidTr="00123E44">
        <w:trPr>
          <w:trHeight w:val="284"/>
        </w:trPr>
        <w:tc>
          <w:tcPr>
            <w:tcW w:w="1667" w:type="dxa"/>
            <w:shd w:val="clear" w:color="auto" w:fill="auto"/>
            <w:noWrap/>
            <w:vAlign w:val="center"/>
          </w:tcPr>
          <w:p w:rsidR="002D39AA" w:rsidRPr="00123E44" w:rsidRDefault="009D2859" w:rsidP="00DA7B64">
            <w:pPr>
              <w:jc w:val="center"/>
              <w:rPr>
                <w:sz w:val="18"/>
                <w:szCs w:val="18"/>
              </w:rPr>
            </w:pPr>
            <w:r w:rsidRPr="00123E44">
              <w:rPr>
                <w:sz w:val="18"/>
                <w:szCs w:val="18"/>
              </w:rPr>
              <w:t>Petřvald u Karviné</w:t>
            </w:r>
          </w:p>
        </w:tc>
        <w:tc>
          <w:tcPr>
            <w:tcW w:w="1484" w:type="dxa"/>
            <w:shd w:val="clear" w:color="auto" w:fill="auto"/>
            <w:noWrap/>
            <w:vAlign w:val="center"/>
          </w:tcPr>
          <w:p w:rsidR="002D39AA" w:rsidRPr="00123E44" w:rsidRDefault="002D39AA" w:rsidP="00DA7B64">
            <w:pPr>
              <w:jc w:val="center"/>
              <w:rPr>
                <w:sz w:val="18"/>
                <w:szCs w:val="18"/>
              </w:rPr>
            </w:pPr>
            <w:r w:rsidRPr="00123E44">
              <w:rPr>
                <w:sz w:val="18"/>
                <w:szCs w:val="18"/>
              </w:rPr>
              <w:t>ZOS-1-002</w:t>
            </w:r>
          </w:p>
        </w:tc>
        <w:tc>
          <w:tcPr>
            <w:tcW w:w="900" w:type="dxa"/>
            <w:shd w:val="clear" w:color="auto" w:fill="auto"/>
            <w:noWrap/>
            <w:vAlign w:val="center"/>
          </w:tcPr>
          <w:p w:rsidR="002D39AA" w:rsidRPr="00123E44" w:rsidRDefault="002D39AA" w:rsidP="00DA7B64">
            <w:pPr>
              <w:jc w:val="center"/>
              <w:rPr>
                <w:sz w:val="18"/>
                <w:szCs w:val="18"/>
              </w:rPr>
            </w:pPr>
            <w:r w:rsidRPr="00123E44">
              <w:rPr>
                <w:sz w:val="18"/>
                <w:szCs w:val="18"/>
              </w:rPr>
              <w:t>ZOS</w:t>
            </w:r>
          </w:p>
        </w:tc>
        <w:tc>
          <w:tcPr>
            <w:tcW w:w="2126" w:type="dxa"/>
            <w:gridSpan w:val="2"/>
            <w:shd w:val="clear" w:color="auto" w:fill="auto"/>
            <w:noWrap/>
            <w:vAlign w:val="center"/>
          </w:tcPr>
          <w:p w:rsidR="002D39AA" w:rsidRPr="00123E44" w:rsidRDefault="002D39AA" w:rsidP="00DA7B64">
            <w:pPr>
              <w:jc w:val="center"/>
              <w:rPr>
                <w:sz w:val="18"/>
                <w:szCs w:val="18"/>
              </w:rPr>
            </w:pPr>
            <w:r w:rsidRPr="00123E44">
              <w:rPr>
                <w:sz w:val="18"/>
                <w:szCs w:val="18"/>
              </w:rPr>
              <w:t>0,510</w:t>
            </w:r>
          </w:p>
        </w:tc>
        <w:tc>
          <w:tcPr>
            <w:tcW w:w="982" w:type="dxa"/>
            <w:gridSpan w:val="2"/>
            <w:shd w:val="clear" w:color="auto" w:fill="auto"/>
            <w:noWrap/>
            <w:vAlign w:val="center"/>
          </w:tcPr>
          <w:p w:rsidR="002D39AA" w:rsidRPr="00123E44" w:rsidRDefault="002D39AA" w:rsidP="00DA7B64">
            <w:pPr>
              <w:jc w:val="center"/>
              <w:rPr>
                <w:sz w:val="18"/>
                <w:szCs w:val="18"/>
              </w:rPr>
            </w:pPr>
            <w:r w:rsidRPr="00123E44">
              <w:rPr>
                <w:sz w:val="18"/>
                <w:szCs w:val="18"/>
              </w:rPr>
              <w:t>2</w:t>
            </w:r>
          </w:p>
        </w:tc>
        <w:tc>
          <w:tcPr>
            <w:tcW w:w="1116" w:type="dxa"/>
            <w:shd w:val="clear" w:color="auto" w:fill="auto"/>
            <w:noWrap/>
            <w:vAlign w:val="center"/>
          </w:tcPr>
          <w:p w:rsidR="002D39AA" w:rsidRPr="00123E44" w:rsidRDefault="002D39AA" w:rsidP="00DA7B64">
            <w:pPr>
              <w:jc w:val="center"/>
              <w:rPr>
                <w:sz w:val="18"/>
                <w:szCs w:val="18"/>
              </w:rPr>
            </w:pPr>
            <w:r w:rsidRPr="00123E44">
              <w:rPr>
                <w:sz w:val="18"/>
                <w:szCs w:val="18"/>
              </w:rPr>
              <w:t>6.43.00</w:t>
            </w:r>
          </w:p>
        </w:tc>
        <w:tc>
          <w:tcPr>
            <w:tcW w:w="1326" w:type="dxa"/>
            <w:shd w:val="clear" w:color="auto" w:fill="auto"/>
            <w:noWrap/>
            <w:vAlign w:val="center"/>
          </w:tcPr>
          <w:p w:rsidR="002D39AA" w:rsidRPr="00123E44" w:rsidRDefault="002D39AA" w:rsidP="00DA7B64">
            <w:pPr>
              <w:jc w:val="center"/>
              <w:rPr>
                <w:sz w:val="18"/>
                <w:szCs w:val="18"/>
              </w:rPr>
            </w:pPr>
            <w:r w:rsidRPr="00123E44">
              <w:rPr>
                <w:sz w:val="18"/>
                <w:szCs w:val="18"/>
              </w:rPr>
              <w:t>I</w:t>
            </w:r>
          </w:p>
        </w:tc>
      </w:tr>
      <w:tr w:rsidR="00123E44" w:rsidRPr="00123E44" w:rsidTr="00123E44">
        <w:trPr>
          <w:trHeight w:val="284"/>
        </w:trPr>
        <w:tc>
          <w:tcPr>
            <w:tcW w:w="1667" w:type="dxa"/>
            <w:shd w:val="clear" w:color="auto" w:fill="auto"/>
            <w:noWrap/>
            <w:vAlign w:val="center"/>
          </w:tcPr>
          <w:p w:rsidR="002D39AA" w:rsidRPr="00123E44" w:rsidRDefault="009D2859" w:rsidP="00DA7B64">
            <w:pPr>
              <w:jc w:val="center"/>
              <w:rPr>
                <w:sz w:val="18"/>
                <w:szCs w:val="18"/>
              </w:rPr>
            </w:pPr>
            <w:r w:rsidRPr="00123E44">
              <w:rPr>
                <w:sz w:val="18"/>
                <w:szCs w:val="18"/>
              </w:rPr>
              <w:t>Petřvald u Karviné</w:t>
            </w:r>
          </w:p>
        </w:tc>
        <w:tc>
          <w:tcPr>
            <w:tcW w:w="1484" w:type="dxa"/>
            <w:shd w:val="clear" w:color="auto" w:fill="auto"/>
            <w:noWrap/>
            <w:vAlign w:val="center"/>
          </w:tcPr>
          <w:p w:rsidR="002D39AA" w:rsidRPr="00123E44" w:rsidRDefault="002D39AA" w:rsidP="00DA7B64">
            <w:pPr>
              <w:jc w:val="center"/>
              <w:rPr>
                <w:sz w:val="18"/>
                <w:szCs w:val="18"/>
              </w:rPr>
            </w:pPr>
            <w:r w:rsidRPr="00123E44">
              <w:rPr>
                <w:sz w:val="18"/>
                <w:szCs w:val="18"/>
              </w:rPr>
              <w:t>UD-001</w:t>
            </w:r>
          </w:p>
        </w:tc>
        <w:tc>
          <w:tcPr>
            <w:tcW w:w="900" w:type="dxa"/>
            <w:shd w:val="clear" w:color="auto" w:fill="auto"/>
            <w:noWrap/>
            <w:vAlign w:val="center"/>
          </w:tcPr>
          <w:p w:rsidR="002D39AA" w:rsidRPr="00123E44" w:rsidRDefault="002D39AA" w:rsidP="00DA7B64">
            <w:pPr>
              <w:jc w:val="center"/>
              <w:rPr>
                <w:sz w:val="18"/>
                <w:szCs w:val="18"/>
              </w:rPr>
            </w:pPr>
            <w:r w:rsidRPr="00123E44">
              <w:rPr>
                <w:sz w:val="18"/>
                <w:szCs w:val="18"/>
              </w:rPr>
              <w:t>DS</w:t>
            </w:r>
          </w:p>
        </w:tc>
        <w:tc>
          <w:tcPr>
            <w:tcW w:w="2126" w:type="dxa"/>
            <w:gridSpan w:val="2"/>
            <w:shd w:val="clear" w:color="auto" w:fill="auto"/>
            <w:noWrap/>
            <w:vAlign w:val="center"/>
          </w:tcPr>
          <w:p w:rsidR="002D39AA" w:rsidRPr="00123E44" w:rsidRDefault="002D39AA" w:rsidP="00DA7B64">
            <w:pPr>
              <w:jc w:val="center"/>
              <w:rPr>
                <w:sz w:val="18"/>
                <w:szCs w:val="18"/>
              </w:rPr>
            </w:pPr>
            <w:r w:rsidRPr="00123E44">
              <w:rPr>
                <w:sz w:val="18"/>
                <w:szCs w:val="18"/>
              </w:rPr>
              <w:t>2,415</w:t>
            </w:r>
          </w:p>
        </w:tc>
        <w:tc>
          <w:tcPr>
            <w:tcW w:w="982" w:type="dxa"/>
            <w:gridSpan w:val="2"/>
            <w:shd w:val="clear" w:color="auto" w:fill="auto"/>
            <w:noWrap/>
            <w:vAlign w:val="center"/>
          </w:tcPr>
          <w:p w:rsidR="002D39AA" w:rsidRPr="00123E44" w:rsidRDefault="002D39AA" w:rsidP="00DA7B64">
            <w:pPr>
              <w:jc w:val="center"/>
              <w:rPr>
                <w:sz w:val="18"/>
                <w:szCs w:val="18"/>
              </w:rPr>
            </w:pPr>
            <w:r w:rsidRPr="00123E44">
              <w:rPr>
                <w:sz w:val="18"/>
                <w:szCs w:val="18"/>
              </w:rPr>
              <w:t>2</w:t>
            </w:r>
          </w:p>
        </w:tc>
        <w:tc>
          <w:tcPr>
            <w:tcW w:w="1116" w:type="dxa"/>
            <w:shd w:val="clear" w:color="auto" w:fill="auto"/>
            <w:noWrap/>
            <w:vAlign w:val="center"/>
          </w:tcPr>
          <w:p w:rsidR="002D39AA" w:rsidRPr="00123E44" w:rsidRDefault="002D39AA" w:rsidP="00DA7B64">
            <w:pPr>
              <w:jc w:val="center"/>
              <w:rPr>
                <w:sz w:val="18"/>
                <w:szCs w:val="18"/>
              </w:rPr>
            </w:pPr>
            <w:r w:rsidRPr="00123E44">
              <w:rPr>
                <w:sz w:val="18"/>
                <w:szCs w:val="18"/>
              </w:rPr>
              <w:t>6.43.10</w:t>
            </w:r>
          </w:p>
        </w:tc>
        <w:tc>
          <w:tcPr>
            <w:tcW w:w="1326" w:type="dxa"/>
            <w:shd w:val="clear" w:color="auto" w:fill="auto"/>
            <w:noWrap/>
            <w:vAlign w:val="center"/>
          </w:tcPr>
          <w:p w:rsidR="002D39AA" w:rsidRPr="00123E44" w:rsidRDefault="002D39AA" w:rsidP="00DA7B64">
            <w:pPr>
              <w:jc w:val="center"/>
              <w:rPr>
                <w:sz w:val="18"/>
                <w:szCs w:val="18"/>
              </w:rPr>
            </w:pPr>
            <w:r w:rsidRPr="00123E44">
              <w:rPr>
                <w:sz w:val="18"/>
                <w:szCs w:val="18"/>
              </w:rPr>
              <w:t>II</w:t>
            </w:r>
          </w:p>
        </w:tc>
      </w:tr>
      <w:tr w:rsidR="00123E44" w:rsidRPr="00123E44" w:rsidTr="00123E44">
        <w:trPr>
          <w:trHeight w:val="284"/>
        </w:trPr>
        <w:tc>
          <w:tcPr>
            <w:tcW w:w="1667" w:type="dxa"/>
            <w:shd w:val="clear" w:color="auto" w:fill="auto"/>
            <w:noWrap/>
            <w:vAlign w:val="center"/>
          </w:tcPr>
          <w:p w:rsidR="002D39AA" w:rsidRPr="00123E44" w:rsidRDefault="009D2859" w:rsidP="00DA7B64">
            <w:pPr>
              <w:jc w:val="center"/>
              <w:rPr>
                <w:sz w:val="18"/>
                <w:szCs w:val="18"/>
              </w:rPr>
            </w:pPr>
            <w:r w:rsidRPr="00123E44">
              <w:rPr>
                <w:sz w:val="18"/>
                <w:szCs w:val="18"/>
              </w:rPr>
              <w:t>Petřvald u Karviné</w:t>
            </w:r>
          </w:p>
        </w:tc>
        <w:tc>
          <w:tcPr>
            <w:tcW w:w="1484" w:type="dxa"/>
            <w:shd w:val="clear" w:color="auto" w:fill="auto"/>
            <w:noWrap/>
            <w:vAlign w:val="center"/>
          </w:tcPr>
          <w:p w:rsidR="002D39AA" w:rsidRPr="00123E44" w:rsidRDefault="00123E44" w:rsidP="00123E44">
            <w:pPr>
              <w:jc w:val="center"/>
              <w:rPr>
                <w:sz w:val="18"/>
                <w:szCs w:val="18"/>
              </w:rPr>
            </w:pPr>
            <w:r>
              <w:rPr>
                <w:sz w:val="18"/>
                <w:szCs w:val="18"/>
              </w:rPr>
              <w:t>UD-001</w:t>
            </w:r>
          </w:p>
        </w:tc>
        <w:tc>
          <w:tcPr>
            <w:tcW w:w="900" w:type="dxa"/>
            <w:shd w:val="clear" w:color="auto" w:fill="auto"/>
            <w:noWrap/>
            <w:vAlign w:val="center"/>
          </w:tcPr>
          <w:p w:rsidR="002D39AA" w:rsidRPr="00123E44" w:rsidRDefault="00123E44" w:rsidP="00123E44">
            <w:pPr>
              <w:jc w:val="center"/>
              <w:rPr>
                <w:sz w:val="18"/>
                <w:szCs w:val="18"/>
              </w:rPr>
            </w:pPr>
            <w:r>
              <w:rPr>
                <w:sz w:val="18"/>
                <w:szCs w:val="18"/>
              </w:rPr>
              <w:t>DS</w:t>
            </w:r>
          </w:p>
        </w:tc>
        <w:tc>
          <w:tcPr>
            <w:tcW w:w="2126" w:type="dxa"/>
            <w:gridSpan w:val="2"/>
            <w:shd w:val="clear" w:color="auto" w:fill="auto"/>
            <w:noWrap/>
            <w:vAlign w:val="center"/>
          </w:tcPr>
          <w:p w:rsidR="002D39AA" w:rsidRPr="00123E44" w:rsidRDefault="002D39AA" w:rsidP="00DA7B64">
            <w:pPr>
              <w:jc w:val="center"/>
              <w:rPr>
                <w:sz w:val="18"/>
                <w:szCs w:val="18"/>
              </w:rPr>
            </w:pPr>
            <w:r w:rsidRPr="00123E44">
              <w:rPr>
                <w:sz w:val="18"/>
                <w:szCs w:val="18"/>
              </w:rPr>
              <w:t>0,295</w:t>
            </w:r>
          </w:p>
        </w:tc>
        <w:tc>
          <w:tcPr>
            <w:tcW w:w="982" w:type="dxa"/>
            <w:gridSpan w:val="2"/>
            <w:shd w:val="clear" w:color="auto" w:fill="auto"/>
            <w:noWrap/>
            <w:vAlign w:val="center"/>
          </w:tcPr>
          <w:p w:rsidR="002D39AA" w:rsidRPr="00123E44" w:rsidRDefault="002D39AA" w:rsidP="00DA7B64">
            <w:pPr>
              <w:jc w:val="center"/>
              <w:rPr>
                <w:sz w:val="18"/>
                <w:szCs w:val="18"/>
              </w:rPr>
            </w:pPr>
            <w:r w:rsidRPr="00123E44">
              <w:rPr>
                <w:sz w:val="18"/>
                <w:szCs w:val="18"/>
              </w:rPr>
              <w:t>5</w:t>
            </w:r>
          </w:p>
        </w:tc>
        <w:tc>
          <w:tcPr>
            <w:tcW w:w="1116" w:type="dxa"/>
            <w:shd w:val="clear" w:color="auto" w:fill="auto"/>
            <w:noWrap/>
            <w:vAlign w:val="center"/>
          </w:tcPr>
          <w:p w:rsidR="002D39AA" w:rsidRPr="00123E44" w:rsidRDefault="002D39AA" w:rsidP="00DA7B64">
            <w:pPr>
              <w:jc w:val="center"/>
              <w:rPr>
                <w:sz w:val="18"/>
                <w:szCs w:val="18"/>
              </w:rPr>
            </w:pPr>
            <w:r w:rsidRPr="00123E44">
              <w:rPr>
                <w:sz w:val="18"/>
                <w:szCs w:val="18"/>
              </w:rPr>
              <w:t>6.43.10</w:t>
            </w:r>
          </w:p>
        </w:tc>
        <w:tc>
          <w:tcPr>
            <w:tcW w:w="1326" w:type="dxa"/>
            <w:shd w:val="clear" w:color="auto" w:fill="auto"/>
            <w:noWrap/>
            <w:vAlign w:val="center"/>
          </w:tcPr>
          <w:p w:rsidR="002D39AA" w:rsidRPr="00123E44" w:rsidRDefault="002D39AA" w:rsidP="00DA7B64">
            <w:pPr>
              <w:jc w:val="center"/>
              <w:rPr>
                <w:sz w:val="18"/>
                <w:szCs w:val="18"/>
              </w:rPr>
            </w:pPr>
            <w:r w:rsidRPr="00123E44">
              <w:rPr>
                <w:sz w:val="18"/>
                <w:szCs w:val="18"/>
              </w:rPr>
              <w:t>II</w:t>
            </w:r>
          </w:p>
        </w:tc>
      </w:tr>
      <w:tr w:rsidR="00123E44" w:rsidRPr="00123E44" w:rsidTr="00123E44">
        <w:trPr>
          <w:trHeight w:val="284"/>
        </w:trPr>
        <w:tc>
          <w:tcPr>
            <w:tcW w:w="1667" w:type="dxa"/>
            <w:shd w:val="clear" w:color="auto" w:fill="auto"/>
            <w:noWrap/>
            <w:vAlign w:val="center"/>
          </w:tcPr>
          <w:p w:rsidR="002D39AA" w:rsidRPr="00123E44" w:rsidRDefault="009D2859" w:rsidP="00DA7B64">
            <w:pPr>
              <w:jc w:val="center"/>
              <w:rPr>
                <w:sz w:val="18"/>
                <w:szCs w:val="18"/>
              </w:rPr>
            </w:pPr>
            <w:r w:rsidRPr="00123E44">
              <w:rPr>
                <w:sz w:val="18"/>
                <w:szCs w:val="18"/>
              </w:rPr>
              <w:t>Petřvald u Karviné</w:t>
            </w:r>
          </w:p>
        </w:tc>
        <w:tc>
          <w:tcPr>
            <w:tcW w:w="1484" w:type="dxa"/>
            <w:shd w:val="clear" w:color="auto" w:fill="auto"/>
            <w:noWrap/>
            <w:vAlign w:val="center"/>
          </w:tcPr>
          <w:p w:rsidR="002D39AA" w:rsidRPr="00123E44" w:rsidRDefault="00123E44" w:rsidP="00123E44">
            <w:pPr>
              <w:jc w:val="center"/>
              <w:rPr>
                <w:sz w:val="18"/>
                <w:szCs w:val="18"/>
              </w:rPr>
            </w:pPr>
            <w:r>
              <w:rPr>
                <w:sz w:val="18"/>
                <w:szCs w:val="18"/>
              </w:rPr>
              <w:t>UD-001</w:t>
            </w:r>
          </w:p>
        </w:tc>
        <w:tc>
          <w:tcPr>
            <w:tcW w:w="900" w:type="dxa"/>
            <w:shd w:val="clear" w:color="auto" w:fill="auto"/>
            <w:noWrap/>
            <w:vAlign w:val="center"/>
          </w:tcPr>
          <w:p w:rsidR="002D39AA" w:rsidRPr="00123E44" w:rsidRDefault="00123E44" w:rsidP="00123E44">
            <w:pPr>
              <w:jc w:val="center"/>
              <w:rPr>
                <w:sz w:val="18"/>
                <w:szCs w:val="18"/>
              </w:rPr>
            </w:pPr>
            <w:r>
              <w:rPr>
                <w:sz w:val="18"/>
                <w:szCs w:val="18"/>
              </w:rPr>
              <w:t>DS</w:t>
            </w:r>
          </w:p>
        </w:tc>
        <w:tc>
          <w:tcPr>
            <w:tcW w:w="2126" w:type="dxa"/>
            <w:gridSpan w:val="2"/>
            <w:shd w:val="clear" w:color="auto" w:fill="auto"/>
            <w:noWrap/>
            <w:vAlign w:val="center"/>
          </w:tcPr>
          <w:p w:rsidR="002D39AA" w:rsidRPr="00123E44" w:rsidRDefault="002D39AA" w:rsidP="00DA7B64">
            <w:pPr>
              <w:jc w:val="center"/>
              <w:rPr>
                <w:sz w:val="18"/>
                <w:szCs w:val="18"/>
              </w:rPr>
            </w:pPr>
            <w:r w:rsidRPr="00123E44">
              <w:rPr>
                <w:sz w:val="18"/>
                <w:szCs w:val="18"/>
              </w:rPr>
              <w:t>0,015</w:t>
            </w:r>
          </w:p>
        </w:tc>
        <w:tc>
          <w:tcPr>
            <w:tcW w:w="982" w:type="dxa"/>
            <w:gridSpan w:val="2"/>
            <w:shd w:val="clear" w:color="auto" w:fill="auto"/>
            <w:noWrap/>
            <w:vAlign w:val="center"/>
          </w:tcPr>
          <w:p w:rsidR="002D39AA" w:rsidRPr="00123E44" w:rsidRDefault="002D39AA" w:rsidP="00DA7B64">
            <w:pPr>
              <w:jc w:val="center"/>
              <w:rPr>
                <w:sz w:val="18"/>
                <w:szCs w:val="18"/>
              </w:rPr>
            </w:pPr>
            <w:r w:rsidRPr="00123E44">
              <w:rPr>
                <w:sz w:val="18"/>
                <w:szCs w:val="18"/>
              </w:rPr>
              <w:t>5</w:t>
            </w:r>
          </w:p>
        </w:tc>
        <w:tc>
          <w:tcPr>
            <w:tcW w:w="1116" w:type="dxa"/>
            <w:shd w:val="clear" w:color="auto" w:fill="auto"/>
            <w:noWrap/>
            <w:vAlign w:val="center"/>
          </w:tcPr>
          <w:p w:rsidR="002D39AA" w:rsidRPr="00123E44" w:rsidRDefault="002D39AA" w:rsidP="00DA7B64">
            <w:pPr>
              <w:jc w:val="center"/>
              <w:rPr>
                <w:sz w:val="18"/>
                <w:szCs w:val="18"/>
              </w:rPr>
            </w:pPr>
            <w:r w:rsidRPr="00123E44">
              <w:rPr>
                <w:sz w:val="18"/>
                <w:szCs w:val="18"/>
              </w:rPr>
              <w:t>6.71.01</w:t>
            </w:r>
          </w:p>
        </w:tc>
        <w:tc>
          <w:tcPr>
            <w:tcW w:w="1326" w:type="dxa"/>
            <w:shd w:val="clear" w:color="auto" w:fill="auto"/>
            <w:noWrap/>
            <w:vAlign w:val="center"/>
          </w:tcPr>
          <w:p w:rsidR="002D39AA" w:rsidRPr="00123E44" w:rsidRDefault="009D2859" w:rsidP="009D2859">
            <w:pPr>
              <w:jc w:val="center"/>
              <w:rPr>
                <w:sz w:val="18"/>
                <w:szCs w:val="18"/>
              </w:rPr>
            </w:pPr>
            <w:r w:rsidRPr="00123E44">
              <w:rPr>
                <w:sz w:val="18"/>
                <w:szCs w:val="18"/>
              </w:rPr>
              <w:t>V</w:t>
            </w:r>
          </w:p>
        </w:tc>
      </w:tr>
      <w:tr w:rsidR="00123E44" w:rsidRPr="00123E44" w:rsidTr="00123E44">
        <w:trPr>
          <w:gridAfter w:val="3"/>
          <w:wAfter w:w="2761" w:type="dxa"/>
          <w:trHeight w:val="258"/>
        </w:trPr>
        <w:tc>
          <w:tcPr>
            <w:tcW w:w="4051" w:type="dxa"/>
            <w:gridSpan w:val="3"/>
            <w:tcBorders>
              <w:top w:val="nil"/>
              <w:left w:val="nil"/>
              <w:bottom w:val="nil"/>
              <w:right w:val="nil"/>
            </w:tcBorders>
            <w:shd w:val="clear" w:color="auto" w:fill="auto"/>
            <w:noWrap/>
            <w:vAlign w:val="bottom"/>
          </w:tcPr>
          <w:p w:rsidR="002D39AA" w:rsidRPr="00123E44" w:rsidRDefault="002D39AA" w:rsidP="00DA7B64">
            <w:pPr>
              <w:rPr>
                <w:bCs/>
                <w:sz w:val="18"/>
                <w:szCs w:val="18"/>
              </w:rPr>
            </w:pPr>
            <w:r w:rsidRPr="00123E44">
              <w:rPr>
                <w:bCs/>
                <w:sz w:val="18"/>
                <w:szCs w:val="18"/>
              </w:rPr>
              <w:t>NÁVRH ODNĚTÍ ZE ZPF  :</w:t>
            </w:r>
          </w:p>
        </w:tc>
        <w:tc>
          <w:tcPr>
            <w:tcW w:w="1696" w:type="dxa"/>
            <w:tcBorders>
              <w:top w:val="nil"/>
              <w:left w:val="nil"/>
              <w:bottom w:val="nil"/>
              <w:right w:val="nil"/>
            </w:tcBorders>
            <w:shd w:val="clear" w:color="auto" w:fill="auto"/>
            <w:noWrap/>
            <w:vAlign w:val="bottom"/>
          </w:tcPr>
          <w:p w:rsidR="002D39AA" w:rsidRPr="00123E44" w:rsidRDefault="002D39AA" w:rsidP="00DA7B64">
            <w:pPr>
              <w:jc w:val="center"/>
              <w:rPr>
                <w:b/>
                <w:bCs/>
                <w:sz w:val="18"/>
                <w:szCs w:val="18"/>
              </w:rPr>
            </w:pPr>
            <w:r w:rsidRPr="00123E44">
              <w:rPr>
                <w:b/>
                <w:bCs/>
                <w:sz w:val="18"/>
                <w:szCs w:val="18"/>
              </w:rPr>
              <w:t xml:space="preserve">          4,46</w:t>
            </w:r>
            <w:r w:rsidR="009D2859" w:rsidRPr="00123E44">
              <w:rPr>
                <w:b/>
                <w:bCs/>
                <w:sz w:val="18"/>
                <w:szCs w:val="18"/>
              </w:rPr>
              <w:t xml:space="preserve"> ha</w:t>
            </w:r>
          </w:p>
        </w:tc>
        <w:tc>
          <w:tcPr>
            <w:tcW w:w="1093" w:type="dxa"/>
            <w:gridSpan w:val="2"/>
            <w:tcBorders>
              <w:top w:val="nil"/>
              <w:left w:val="nil"/>
              <w:bottom w:val="nil"/>
              <w:right w:val="nil"/>
            </w:tcBorders>
            <w:shd w:val="clear" w:color="auto" w:fill="auto"/>
            <w:noWrap/>
            <w:vAlign w:val="bottom"/>
          </w:tcPr>
          <w:p w:rsidR="002D39AA" w:rsidRPr="00123E44" w:rsidRDefault="002D39AA" w:rsidP="009D2859">
            <w:pPr>
              <w:rPr>
                <w:bCs/>
                <w:sz w:val="18"/>
                <w:szCs w:val="18"/>
              </w:rPr>
            </w:pPr>
          </w:p>
        </w:tc>
      </w:tr>
    </w:tbl>
    <w:p w:rsidR="002D39AA" w:rsidRPr="002D39AA" w:rsidRDefault="002D39AA" w:rsidP="002D39AA">
      <w:pPr>
        <w:jc w:val="both"/>
        <w:rPr>
          <w:b/>
          <w:bCs/>
          <w:color w:val="E36C0A" w:themeColor="accent6" w:themeShade="BF"/>
          <w:sz w:val="18"/>
          <w:szCs w:val="18"/>
        </w:rPr>
      </w:pPr>
    </w:p>
    <w:p w:rsidR="002D39AA" w:rsidRPr="00123E44" w:rsidRDefault="002D39AA" w:rsidP="002D39AA">
      <w:pPr>
        <w:jc w:val="both"/>
        <w:rPr>
          <w:i/>
        </w:rPr>
      </w:pPr>
      <w:r w:rsidRPr="00123E44">
        <w:rPr>
          <w:i/>
        </w:rPr>
        <w:t xml:space="preserve">Do vyhodnocení záboru půdy se odečítají plochy: </w:t>
      </w:r>
    </w:p>
    <w:tbl>
      <w:tblPr>
        <w:tblW w:w="9661" w:type="dxa"/>
        <w:tblInd w:w="55" w:type="dxa"/>
        <w:tblCellMar>
          <w:left w:w="70" w:type="dxa"/>
          <w:right w:w="70" w:type="dxa"/>
        </w:tblCellMar>
        <w:tblLook w:val="04A0" w:firstRow="1" w:lastRow="0" w:firstColumn="1" w:lastColumn="0" w:noHBand="0" w:noVBand="1"/>
      </w:tblPr>
      <w:tblGrid>
        <w:gridCol w:w="1641"/>
        <w:gridCol w:w="1560"/>
        <w:gridCol w:w="860"/>
        <w:gridCol w:w="1660"/>
        <w:gridCol w:w="160"/>
        <w:gridCol w:w="296"/>
        <w:gridCol w:w="993"/>
        <w:gridCol w:w="1134"/>
        <w:gridCol w:w="1357"/>
      </w:tblGrid>
      <w:tr w:rsidR="00123E44" w:rsidRPr="00123E44" w:rsidTr="000B1CA0">
        <w:trPr>
          <w:trHeight w:val="737"/>
        </w:trPr>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2D39AA" w:rsidRPr="00123E44" w:rsidRDefault="002D39AA" w:rsidP="00DA7B64">
            <w:pPr>
              <w:jc w:val="center"/>
              <w:rPr>
                <w:b/>
                <w:bCs/>
                <w:sz w:val="16"/>
                <w:szCs w:val="16"/>
              </w:rPr>
            </w:pPr>
            <w:r w:rsidRPr="00123E44">
              <w:rPr>
                <w:b/>
                <w:bCs/>
                <w:sz w:val="16"/>
                <w:szCs w:val="16"/>
              </w:rPr>
              <w:t>KATASTRÁLNÍ ÚZEMÍ</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D39AA" w:rsidRPr="00123E44" w:rsidRDefault="002D39AA" w:rsidP="00DA7B64">
            <w:pPr>
              <w:jc w:val="center"/>
              <w:rPr>
                <w:b/>
                <w:bCs/>
                <w:sz w:val="16"/>
                <w:szCs w:val="16"/>
              </w:rPr>
            </w:pPr>
            <w:r w:rsidRPr="00123E44">
              <w:rPr>
                <w:b/>
                <w:bCs/>
                <w:sz w:val="16"/>
                <w:szCs w:val="16"/>
              </w:rPr>
              <w:t>OZNAČ. PLOCHY</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2D39AA" w:rsidRPr="00123E44" w:rsidRDefault="002D39AA" w:rsidP="00DA7B64">
            <w:pPr>
              <w:jc w:val="center"/>
              <w:rPr>
                <w:b/>
                <w:bCs/>
                <w:sz w:val="16"/>
                <w:szCs w:val="16"/>
              </w:rPr>
            </w:pPr>
            <w:r w:rsidRPr="00123E44">
              <w:rPr>
                <w:b/>
                <w:bCs/>
                <w:sz w:val="16"/>
                <w:szCs w:val="16"/>
              </w:rPr>
              <w:t>FUNKČNÍ ČLENĚNÍ</w:t>
            </w:r>
          </w:p>
        </w:tc>
        <w:tc>
          <w:tcPr>
            <w:tcW w:w="21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39AA" w:rsidRPr="00123E44" w:rsidRDefault="002D39AA" w:rsidP="00DA7B64">
            <w:pPr>
              <w:jc w:val="center"/>
              <w:rPr>
                <w:b/>
                <w:bCs/>
                <w:sz w:val="16"/>
                <w:szCs w:val="16"/>
              </w:rPr>
            </w:pPr>
            <w:r w:rsidRPr="00123E44">
              <w:rPr>
                <w:b/>
                <w:bCs/>
                <w:sz w:val="16"/>
                <w:szCs w:val="16"/>
              </w:rPr>
              <w:t>ODNĚTÍ ZEMĚDĚLSKÝCH POZEMKŮ CELKEM ( ha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D39AA" w:rsidRPr="00123E44" w:rsidRDefault="002D39AA" w:rsidP="00DA7B64">
            <w:pPr>
              <w:jc w:val="center"/>
              <w:rPr>
                <w:b/>
                <w:bCs/>
                <w:sz w:val="16"/>
                <w:szCs w:val="16"/>
              </w:rPr>
            </w:pPr>
            <w:r w:rsidRPr="00123E44">
              <w:rPr>
                <w:b/>
                <w:bCs/>
                <w:sz w:val="16"/>
                <w:szCs w:val="16"/>
              </w:rPr>
              <w:t>DRUH POZEMKU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39AA" w:rsidRPr="00123E44" w:rsidRDefault="002D39AA" w:rsidP="00DA7B64">
            <w:pPr>
              <w:jc w:val="center"/>
              <w:rPr>
                <w:b/>
                <w:bCs/>
                <w:sz w:val="16"/>
                <w:szCs w:val="16"/>
              </w:rPr>
            </w:pPr>
            <w:r w:rsidRPr="00123E44">
              <w:rPr>
                <w:b/>
                <w:bCs/>
                <w:sz w:val="16"/>
                <w:szCs w:val="16"/>
              </w:rPr>
              <w:t>KÓD BPEJ</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2D39AA" w:rsidRPr="00123E44" w:rsidRDefault="002D39AA" w:rsidP="00DA7B64">
            <w:pPr>
              <w:jc w:val="center"/>
              <w:rPr>
                <w:b/>
                <w:bCs/>
                <w:sz w:val="16"/>
                <w:szCs w:val="16"/>
              </w:rPr>
            </w:pPr>
            <w:r w:rsidRPr="00123E44">
              <w:rPr>
                <w:b/>
                <w:bCs/>
                <w:sz w:val="16"/>
                <w:szCs w:val="16"/>
              </w:rPr>
              <w:t>TŘÍDA OCHRANY</w:t>
            </w:r>
          </w:p>
        </w:tc>
      </w:tr>
      <w:tr w:rsidR="00123E44" w:rsidRPr="00123E44" w:rsidTr="000B1CA0">
        <w:trPr>
          <w:trHeight w:val="255"/>
        </w:trPr>
        <w:tc>
          <w:tcPr>
            <w:tcW w:w="1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AA" w:rsidRPr="00123E44" w:rsidRDefault="00123E44" w:rsidP="00DA7B64">
            <w:pPr>
              <w:jc w:val="center"/>
              <w:rPr>
                <w:sz w:val="16"/>
                <w:szCs w:val="16"/>
              </w:rPr>
            </w:pPr>
            <w:r w:rsidRPr="00123E44">
              <w:rPr>
                <w:sz w:val="18"/>
                <w:szCs w:val="18"/>
              </w:rPr>
              <w:t>Petřvald u Karviné</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AA" w:rsidRPr="00123E44" w:rsidRDefault="002D39AA" w:rsidP="00DA7B64">
            <w:pPr>
              <w:jc w:val="center"/>
              <w:rPr>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AA" w:rsidRPr="00123E44" w:rsidRDefault="00123E44" w:rsidP="00DA7B64">
            <w:pPr>
              <w:jc w:val="center"/>
              <w:rPr>
                <w:sz w:val="16"/>
                <w:szCs w:val="16"/>
              </w:rPr>
            </w:pPr>
            <w:r>
              <w:rPr>
                <w:sz w:val="16"/>
                <w:szCs w:val="16"/>
              </w:rPr>
              <w:t>NZ</w:t>
            </w:r>
          </w:p>
        </w:tc>
        <w:tc>
          <w:tcPr>
            <w:tcW w:w="211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39AA" w:rsidRPr="00123E44" w:rsidRDefault="002D39AA" w:rsidP="00DA7B64">
            <w:pPr>
              <w:jc w:val="center"/>
              <w:rPr>
                <w:sz w:val="16"/>
                <w:szCs w:val="16"/>
              </w:rPr>
            </w:pPr>
            <w:r w:rsidRPr="00123E44">
              <w:rPr>
                <w:sz w:val="16"/>
                <w:szCs w:val="16"/>
              </w:rPr>
              <w:t>0,180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AA" w:rsidRPr="00123E44" w:rsidRDefault="002D39AA" w:rsidP="00DA7B64">
            <w:pPr>
              <w:jc w:val="center"/>
              <w:rPr>
                <w:sz w:val="16"/>
                <w:szCs w:val="16"/>
              </w:rPr>
            </w:pPr>
            <w:r w:rsidRPr="00123E44">
              <w:rPr>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AA" w:rsidRPr="00123E44" w:rsidRDefault="002D39AA" w:rsidP="00DA7B64">
            <w:pPr>
              <w:jc w:val="center"/>
              <w:rPr>
                <w:sz w:val="16"/>
                <w:szCs w:val="16"/>
              </w:rPr>
            </w:pPr>
            <w:r w:rsidRPr="00123E44">
              <w:rPr>
                <w:sz w:val="16"/>
                <w:szCs w:val="16"/>
              </w:rPr>
              <w:t>6.43.10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AA" w:rsidRPr="00123E44" w:rsidRDefault="002D39AA" w:rsidP="00DA7B64">
            <w:pPr>
              <w:jc w:val="center"/>
              <w:rPr>
                <w:sz w:val="16"/>
                <w:szCs w:val="16"/>
              </w:rPr>
            </w:pPr>
            <w:r w:rsidRPr="00123E44">
              <w:rPr>
                <w:sz w:val="16"/>
                <w:szCs w:val="16"/>
              </w:rPr>
              <w:t>II</w:t>
            </w:r>
          </w:p>
        </w:tc>
      </w:tr>
      <w:tr w:rsidR="00123E44" w:rsidRPr="00123E44" w:rsidTr="000B1CA0">
        <w:trPr>
          <w:trHeight w:val="255"/>
        </w:trPr>
        <w:tc>
          <w:tcPr>
            <w:tcW w:w="1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AA" w:rsidRPr="00123E44" w:rsidRDefault="00123E44" w:rsidP="00DA7B64">
            <w:pPr>
              <w:jc w:val="center"/>
              <w:rPr>
                <w:sz w:val="16"/>
                <w:szCs w:val="16"/>
              </w:rPr>
            </w:pPr>
            <w:r w:rsidRPr="00123E44">
              <w:rPr>
                <w:sz w:val="18"/>
                <w:szCs w:val="18"/>
              </w:rPr>
              <w:t>Petřvald u Karviné</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AA" w:rsidRPr="00123E44" w:rsidRDefault="002D39AA" w:rsidP="00DA7B64">
            <w:pPr>
              <w:jc w:val="center"/>
              <w:rPr>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AA" w:rsidRPr="00123E44" w:rsidRDefault="00123E44" w:rsidP="00DA7B64">
            <w:pPr>
              <w:jc w:val="center"/>
              <w:rPr>
                <w:sz w:val="16"/>
                <w:szCs w:val="16"/>
              </w:rPr>
            </w:pPr>
            <w:r>
              <w:rPr>
                <w:sz w:val="16"/>
                <w:szCs w:val="16"/>
              </w:rPr>
              <w:t>NZ</w:t>
            </w:r>
          </w:p>
        </w:tc>
        <w:tc>
          <w:tcPr>
            <w:tcW w:w="211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39AA" w:rsidRPr="00123E44" w:rsidRDefault="002D39AA" w:rsidP="00DA7B64">
            <w:pPr>
              <w:jc w:val="center"/>
              <w:rPr>
                <w:sz w:val="16"/>
                <w:szCs w:val="16"/>
              </w:rPr>
            </w:pPr>
            <w:r w:rsidRPr="00123E44">
              <w:rPr>
                <w:sz w:val="16"/>
                <w:szCs w:val="16"/>
              </w:rPr>
              <w:t>0,530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AA" w:rsidRPr="00123E44" w:rsidRDefault="002D39AA" w:rsidP="00DA7B64">
            <w:pPr>
              <w:jc w:val="center"/>
              <w:rPr>
                <w:sz w:val="16"/>
                <w:szCs w:val="16"/>
              </w:rPr>
            </w:pPr>
            <w:r w:rsidRPr="00123E44">
              <w:rPr>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AA" w:rsidRPr="00123E44" w:rsidRDefault="002D39AA" w:rsidP="00DA7B64">
            <w:pPr>
              <w:jc w:val="center"/>
              <w:rPr>
                <w:sz w:val="16"/>
                <w:szCs w:val="16"/>
              </w:rPr>
            </w:pPr>
            <w:r w:rsidRPr="00123E44">
              <w:rPr>
                <w:sz w:val="16"/>
                <w:szCs w:val="16"/>
              </w:rPr>
              <w:t>6.43.00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AA" w:rsidRPr="00123E44" w:rsidRDefault="002D39AA" w:rsidP="00DA7B64">
            <w:pPr>
              <w:jc w:val="center"/>
              <w:rPr>
                <w:sz w:val="16"/>
                <w:szCs w:val="16"/>
              </w:rPr>
            </w:pPr>
            <w:r w:rsidRPr="00123E44">
              <w:rPr>
                <w:sz w:val="16"/>
                <w:szCs w:val="16"/>
              </w:rPr>
              <w:t>I</w:t>
            </w:r>
          </w:p>
        </w:tc>
      </w:tr>
      <w:tr w:rsidR="00123E44" w:rsidRPr="00123E44" w:rsidTr="000B1CA0">
        <w:trPr>
          <w:gridAfter w:val="4"/>
          <w:wAfter w:w="3780" w:type="dxa"/>
          <w:trHeight w:val="270"/>
        </w:trPr>
        <w:tc>
          <w:tcPr>
            <w:tcW w:w="4061" w:type="dxa"/>
            <w:gridSpan w:val="3"/>
            <w:tcBorders>
              <w:right w:val="nil"/>
            </w:tcBorders>
            <w:shd w:val="clear" w:color="auto" w:fill="auto"/>
            <w:noWrap/>
            <w:vAlign w:val="bottom"/>
          </w:tcPr>
          <w:p w:rsidR="002D39AA" w:rsidRPr="00123E44" w:rsidRDefault="002D39AA" w:rsidP="00DA7B64">
            <w:pPr>
              <w:rPr>
                <w:bCs/>
                <w:sz w:val="18"/>
                <w:szCs w:val="18"/>
              </w:rPr>
            </w:pPr>
            <w:r w:rsidRPr="00123E44">
              <w:rPr>
                <w:bCs/>
                <w:sz w:val="18"/>
                <w:szCs w:val="18"/>
              </w:rPr>
              <w:t>NÁVRH ODEČTU ODNĚTÍ ZE ZPF  :</w:t>
            </w:r>
          </w:p>
        </w:tc>
        <w:tc>
          <w:tcPr>
            <w:tcW w:w="1660" w:type="dxa"/>
            <w:tcBorders>
              <w:left w:val="nil"/>
              <w:right w:val="nil"/>
            </w:tcBorders>
            <w:shd w:val="clear" w:color="auto" w:fill="auto"/>
            <w:noWrap/>
            <w:vAlign w:val="bottom"/>
          </w:tcPr>
          <w:p w:rsidR="002D39AA" w:rsidRPr="00123E44" w:rsidRDefault="002D39AA" w:rsidP="00DA7B64">
            <w:pPr>
              <w:jc w:val="center"/>
              <w:rPr>
                <w:b/>
                <w:bCs/>
                <w:sz w:val="18"/>
                <w:szCs w:val="18"/>
              </w:rPr>
            </w:pPr>
            <w:r w:rsidRPr="00123E44">
              <w:rPr>
                <w:b/>
                <w:bCs/>
                <w:sz w:val="18"/>
                <w:szCs w:val="18"/>
              </w:rPr>
              <w:t xml:space="preserve">          0,710</w:t>
            </w:r>
            <w:r w:rsidR="00123E44" w:rsidRPr="00123E44">
              <w:rPr>
                <w:b/>
                <w:bCs/>
                <w:sz w:val="18"/>
                <w:szCs w:val="18"/>
              </w:rPr>
              <w:t xml:space="preserve"> ha</w:t>
            </w:r>
          </w:p>
        </w:tc>
        <w:tc>
          <w:tcPr>
            <w:tcW w:w="160" w:type="dxa"/>
            <w:tcBorders>
              <w:left w:val="nil"/>
              <w:right w:val="nil"/>
            </w:tcBorders>
            <w:shd w:val="clear" w:color="auto" w:fill="auto"/>
            <w:noWrap/>
            <w:vAlign w:val="bottom"/>
          </w:tcPr>
          <w:p w:rsidR="002D39AA" w:rsidRPr="00123E44" w:rsidRDefault="002D39AA" w:rsidP="00DA7B64">
            <w:pPr>
              <w:rPr>
                <w:bCs/>
                <w:sz w:val="18"/>
                <w:szCs w:val="18"/>
              </w:rPr>
            </w:pPr>
          </w:p>
        </w:tc>
      </w:tr>
    </w:tbl>
    <w:p w:rsidR="002D39AA" w:rsidRPr="002D39AA" w:rsidRDefault="002D39AA" w:rsidP="002D39AA">
      <w:pPr>
        <w:jc w:val="both"/>
        <w:rPr>
          <w:b/>
          <w:bCs/>
          <w:color w:val="E36C0A" w:themeColor="accent6" w:themeShade="BF"/>
          <w:sz w:val="18"/>
          <w:szCs w:val="18"/>
        </w:rPr>
      </w:pPr>
    </w:p>
    <w:tbl>
      <w:tblPr>
        <w:tblW w:w="6744" w:type="dxa"/>
        <w:tblInd w:w="55" w:type="dxa"/>
        <w:tblCellMar>
          <w:left w:w="70" w:type="dxa"/>
          <w:right w:w="70" w:type="dxa"/>
        </w:tblCellMar>
        <w:tblLook w:val="04A0" w:firstRow="1" w:lastRow="0" w:firstColumn="1" w:lastColumn="0" w:noHBand="0" w:noVBand="1"/>
      </w:tblPr>
      <w:tblGrid>
        <w:gridCol w:w="6744"/>
      </w:tblGrid>
      <w:tr w:rsidR="00123E44" w:rsidRPr="00123E44" w:rsidTr="00123E44">
        <w:trPr>
          <w:trHeight w:val="270"/>
        </w:trPr>
        <w:tc>
          <w:tcPr>
            <w:tcW w:w="6744" w:type="dxa"/>
            <w:shd w:val="clear" w:color="auto" w:fill="auto"/>
            <w:noWrap/>
            <w:vAlign w:val="bottom"/>
          </w:tcPr>
          <w:p w:rsidR="00123E44" w:rsidRPr="00123E44" w:rsidRDefault="00123E44" w:rsidP="00DA7B64">
            <w:pPr>
              <w:rPr>
                <w:b/>
                <w:bCs/>
                <w:i/>
              </w:rPr>
            </w:pPr>
            <w:r w:rsidRPr="00123E44">
              <w:rPr>
                <w:b/>
                <w:bCs/>
                <w:i/>
              </w:rPr>
              <w:t>NÁVRH ODNĚTÍ ZE ZPF CEL</w:t>
            </w:r>
            <w:r>
              <w:rPr>
                <w:b/>
                <w:bCs/>
                <w:i/>
              </w:rPr>
              <w:t>KEM :</w:t>
            </w:r>
            <w:r w:rsidRPr="00123E44">
              <w:rPr>
                <w:b/>
                <w:bCs/>
                <w:i/>
              </w:rPr>
              <w:t xml:space="preserve">  3,75 ha</w:t>
            </w:r>
          </w:p>
        </w:tc>
      </w:tr>
    </w:tbl>
    <w:p w:rsidR="007D7A22" w:rsidRDefault="007D7A22" w:rsidP="002D39AA">
      <w:pPr>
        <w:jc w:val="both"/>
        <w:rPr>
          <w:sz w:val="18"/>
          <w:szCs w:val="18"/>
        </w:rPr>
      </w:pPr>
    </w:p>
    <w:p w:rsidR="007D7A22" w:rsidRDefault="007D7A22" w:rsidP="002D39AA">
      <w:pPr>
        <w:jc w:val="both"/>
        <w:rPr>
          <w:sz w:val="18"/>
          <w:szCs w:val="18"/>
        </w:rPr>
      </w:pPr>
    </w:p>
    <w:p w:rsidR="007D7A22" w:rsidRDefault="007D7A22" w:rsidP="002D39AA">
      <w:pPr>
        <w:jc w:val="both"/>
        <w:rPr>
          <w:sz w:val="18"/>
          <w:szCs w:val="18"/>
        </w:rPr>
      </w:pPr>
    </w:p>
    <w:p w:rsidR="007D7A22" w:rsidRDefault="007D7A22" w:rsidP="002D39AA">
      <w:pPr>
        <w:jc w:val="both"/>
        <w:rPr>
          <w:sz w:val="18"/>
          <w:szCs w:val="18"/>
        </w:rPr>
      </w:pPr>
    </w:p>
    <w:p w:rsidR="002D39AA" w:rsidRPr="00123E44" w:rsidRDefault="002D39AA" w:rsidP="002D39AA">
      <w:pPr>
        <w:jc w:val="both"/>
        <w:rPr>
          <w:sz w:val="18"/>
          <w:szCs w:val="18"/>
        </w:rPr>
      </w:pPr>
      <w:r w:rsidRPr="00123E44">
        <w:rPr>
          <w:sz w:val="18"/>
          <w:szCs w:val="18"/>
        </w:rPr>
        <w:t>Vysvětlivky k tabulkám,  funkční členění ploch :</w:t>
      </w:r>
    </w:p>
    <w:p w:rsidR="002D39AA" w:rsidRPr="00123E44" w:rsidRDefault="00123E44" w:rsidP="002D39AA">
      <w:pPr>
        <w:rPr>
          <w:sz w:val="18"/>
          <w:szCs w:val="18"/>
        </w:rPr>
      </w:pPr>
      <w:r w:rsidRPr="00123E44">
        <w:rPr>
          <w:sz w:val="18"/>
          <w:szCs w:val="18"/>
        </w:rPr>
        <w:t xml:space="preserve">BI - </w:t>
      </w:r>
      <w:r w:rsidR="002D39AA" w:rsidRPr="00123E44">
        <w:rPr>
          <w:sz w:val="18"/>
          <w:szCs w:val="18"/>
        </w:rPr>
        <w:t>bydlení individuální</w:t>
      </w:r>
    </w:p>
    <w:p w:rsidR="002D39AA" w:rsidRPr="00123E44" w:rsidRDefault="00123E44" w:rsidP="002D39AA">
      <w:pPr>
        <w:rPr>
          <w:sz w:val="18"/>
          <w:szCs w:val="18"/>
        </w:rPr>
      </w:pPr>
      <w:r w:rsidRPr="00123E44">
        <w:rPr>
          <w:sz w:val="18"/>
          <w:szCs w:val="18"/>
        </w:rPr>
        <w:t xml:space="preserve">ZOS - </w:t>
      </w:r>
      <w:r w:rsidR="002D39AA" w:rsidRPr="00123E44">
        <w:rPr>
          <w:sz w:val="18"/>
          <w:szCs w:val="18"/>
        </w:rPr>
        <w:t>Zastavitelné plochy občanského vybavení a sportovního zařízení- smíšené občanského vybavení a sportovního zařízení</w:t>
      </w:r>
    </w:p>
    <w:p w:rsidR="002D39AA" w:rsidRPr="00123E44" w:rsidRDefault="00123E44" w:rsidP="002D39AA">
      <w:pPr>
        <w:rPr>
          <w:sz w:val="18"/>
          <w:szCs w:val="18"/>
        </w:rPr>
      </w:pPr>
      <w:r w:rsidRPr="00123E44">
        <w:rPr>
          <w:sz w:val="18"/>
          <w:szCs w:val="18"/>
        </w:rPr>
        <w:t xml:space="preserve">DS - </w:t>
      </w:r>
      <w:r w:rsidR="002D39AA" w:rsidRPr="00123E44">
        <w:rPr>
          <w:sz w:val="18"/>
          <w:szCs w:val="18"/>
        </w:rPr>
        <w:t>Dopravní plochy a infrastruktura</w:t>
      </w:r>
    </w:p>
    <w:p w:rsidR="00123E44" w:rsidRPr="00123E44" w:rsidRDefault="00123E44" w:rsidP="002D39AA">
      <w:pPr>
        <w:rPr>
          <w:sz w:val="18"/>
          <w:szCs w:val="18"/>
        </w:rPr>
      </w:pPr>
      <w:r w:rsidRPr="00123E44">
        <w:rPr>
          <w:sz w:val="18"/>
          <w:szCs w:val="18"/>
        </w:rPr>
        <w:t>NZ - Nezastavitelné zemědělské pozemky</w:t>
      </w:r>
    </w:p>
    <w:p w:rsidR="00AD4DEB" w:rsidRDefault="00AD4DEB" w:rsidP="00C94CDB">
      <w:pPr>
        <w:spacing w:after="120"/>
        <w:rPr>
          <w:i/>
        </w:rPr>
      </w:pPr>
    </w:p>
    <w:p w:rsidR="00C94CDB" w:rsidRPr="00C94CDB" w:rsidRDefault="002D39AA" w:rsidP="00C94CDB">
      <w:pPr>
        <w:spacing w:after="120"/>
        <w:rPr>
          <w:i/>
        </w:rPr>
      </w:pPr>
      <w:r w:rsidRPr="000B1CA0">
        <w:rPr>
          <w:i/>
        </w:rPr>
        <w:t>Z</w:t>
      </w:r>
      <w:r w:rsidR="000B1CA0" w:rsidRPr="000B1CA0">
        <w:rPr>
          <w:i/>
        </w:rPr>
        <w:t>důvodnění návrhu zastavitelných pro se záborem půdy I. a II. třídy ochrany ZPF:</w:t>
      </w:r>
    </w:p>
    <w:p w:rsidR="00C94CDB" w:rsidRPr="00C94CDB" w:rsidRDefault="00C94CDB" w:rsidP="00C94CDB">
      <w:pPr>
        <w:rPr>
          <w:b/>
          <w:i/>
        </w:rPr>
      </w:pPr>
      <w:r w:rsidRPr="00C94CDB">
        <w:rPr>
          <w:b/>
          <w:i/>
        </w:rPr>
        <w:t>1)</w:t>
      </w:r>
      <w:r>
        <w:rPr>
          <w:b/>
          <w:i/>
        </w:rPr>
        <w:t xml:space="preserve"> </w:t>
      </w:r>
      <w:r w:rsidRPr="00C94CDB">
        <w:rPr>
          <w:b/>
          <w:i/>
        </w:rPr>
        <w:t>ZI-1-002</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1"/>
        <w:gridCol w:w="1560"/>
        <w:gridCol w:w="852"/>
        <w:gridCol w:w="2124"/>
        <w:gridCol w:w="932"/>
        <w:gridCol w:w="1195"/>
        <w:gridCol w:w="1275"/>
      </w:tblGrid>
      <w:tr w:rsidR="000B1CA0" w:rsidRPr="000B1CA0" w:rsidTr="000B1CA0">
        <w:trPr>
          <w:trHeight w:val="737"/>
        </w:trPr>
        <w:tc>
          <w:tcPr>
            <w:tcW w:w="1641" w:type="dxa"/>
            <w:shd w:val="clear" w:color="auto" w:fill="auto"/>
            <w:noWrap/>
            <w:vAlign w:val="center"/>
          </w:tcPr>
          <w:p w:rsidR="000B1CA0" w:rsidRPr="000B1CA0" w:rsidRDefault="000B1CA0" w:rsidP="00DA7B64">
            <w:pPr>
              <w:jc w:val="center"/>
              <w:rPr>
                <w:sz w:val="16"/>
                <w:szCs w:val="16"/>
              </w:rPr>
            </w:pPr>
            <w:r w:rsidRPr="000B1CA0">
              <w:rPr>
                <w:sz w:val="16"/>
                <w:szCs w:val="16"/>
              </w:rPr>
              <w:t>KATASTRÁLNÍ ÚZEMÍ</w:t>
            </w:r>
          </w:p>
        </w:tc>
        <w:tc>
          <w:tcPr>
            <w:tcW w:w="1560" w:type="dxa"/>
            <w:shd w:val="clear" w:color="auto" w:fill="auto"/>
            <w:noWrap/>
            <w:vAlign w:val="center"/>
          </w:tcPr>
          <w:p w:rsidR="000B1CA0" w:rsidRPr="000B1CA0" w:rsidRDefault="000B1CA0" w:rsidP="00DA7B64">
            <w:pPr>
              <w:jc w:val="center"/>
              <w:rPr>
                <w:sz w:val="16"/>
                <w:szCs w:val="16"/>
              </w:rPr>
            </w:pPr>
            <w:r w:rsidRPr="000B1CA0">
              <w:rPr>
                <w:sz w:val="16"/>
                <w:szCs w:val="16"/>
              </w:rPr>
              <w:t>OZNAČ. PLOCHY</w:t>
            </w:r>
          </w:p>
        </w:tc>
        <w:tc>
          <w:tcPr>
            <w:tcW w:w="852" w:type="dxa"/>
            <w:shd w:val="clear" w:color="auto" w:fill="auto"/>
            <w:noWrap/>
            <w:vAlign w:val="center"/>
          </w:tcPr>
          <w:p w:rsidR="000B1CA0" w:rsidRPr="000B1CA0" w:rsidRDefault="000B1CA0" w:rsidP="00DA7B64">
            <w:pPr>
              <w:jc w:val="center"/>
              <w:rPr>
                <w:sz w:val="16"/>
                <w:szCs w:val="16"/>
              </w:rPr>
            </w:pPr>
            <w:r w:rsidRPr="000B1CA0">
              <w:rPr>
                <w:sz w:val="16"/>
                <w:szCs w:val="16"/>
              </w:rPr>
              <w:t>FUNKČNÍ ČLENĚNÍ</w:t>
            </w:r>
          </w:p>
        </w:tc>
        <w:tc>
          <w:tcPr>
            <w:tcW w:w="2124" w:type="dxa"/>
            <w:shd w:val="clear" w:color="auto" w:fill="auto"/>
            <w:noWrap/>
            <w:vAlign w:val="center"/>
          </w:tcPr>
          <w:p w:rsidR="000B1CA0" w:rsidRPr="000B1CA0" w:rsidRDefault="000B1CA0" w:rsidP="00DA7B64">
            <w:pPr>
              <w:jc w:val="center"/>
              <w:rPr>
                <w:sz w:val="16"/>
                <w:szCs w:val="16"/>
              </w:rPr>
            </w:pPr>
            <w:r w:rsidRPr="000B1CA0">
              <w:rPr>
                <w:sz w:val="16"/>
                <w:szCs w:val="16"/>
              </w:rPr>
              <w:t>ODNĚTÍ ZEMĚDĚLSKÝCH POZEMKŮ CELKEM ( ha )</w:t>
            </w:r>
          </w:p>
        </w:tc>
        <w:tc>
          <w:tcPr>
            <w:tcW w:w="932" w:type="dxa"/>
            <w:shd w:val="clear" w:color="auto" w:fill="auto"/>
            <w:noWrap/>
            <w:vAlign w:val="center"/>
          </w:tcPr>
          <w:p w:rsidR="000B1CA0" w:rsidRPr="000B1CA0" w:rsidRDefault="000B1CA0" w:rsidP="00DA7B64">
            <w:pPr>
              <w:jc w:val="center"/>
              <w:rPr>
                <w:sz w:val="16"/>
                <w:szCs w:val="16"/>
              </w:rPr>
            </w:pPr>
            <w:r w:rsidRPr="000B1CA0">
              <w:rPr>
                <w:sz w:val="16"/>
                <w:szCs w:val="16"/>
              </w:rPr>
              <w:t>DRUH POZEMKU</w:t>
            </w:r>
          </w:p>
        </w:tc>
        <w:tc>
          <w:tcPr>
            <w:tcW w:w="1195" w:type="dxa"/>
            <w:shd w:val="clear" w:color="auto" w:fill="auto"/>
            <w:noWrap/>
            <w:vAlign w:val="center"/>
          </w:tcPr>
          <w:p w:rsidR="000B1CA0" w:rsidRPr="000B1CA0" w:rsidRDefault="000B1CA0" w:rsidP="00DA7B64">
            <w:pPr>
              <w:jc w:val="center"/>
              <w:rPr>
                <w:sz w:val="16"/>
                <w:szCs w:val="16"/>
              </w:rPr>
            </w:pPr>
            <w:r w:rsidRPr="000B1CA0">
              <w:rPr>
                <w:sz w:val="16"/>
                <w:szCs w:val="16"/>
              </w:rPr>
              <w:t>KÓD BPEJ</w:t>
            </w:r>
          </w:p>
        </w:tc>
        <w:tc>
          <w:tcPr>
            <w:tcW w:w="1275" w:type="dxa"/>
            <w:shd w:val="clear" w:color="auto" w:fill="auto"/>
            <w:noWrap/>
            <w:vAlign w:val="center"/>
          </w:tcPr>
          <w:p w:rsidR="000B1CA0" w:rsidRPr="000B1CA0" w:rsidRDefault="000B1CA0" w:rsidP="00DA7B64">
            <w:pPr>
              <w:jc w:val="center"/>
              <w:rPr>
                <w:sz w:val="16"/>
                <w:szCs w:val="16"/>
              </w:rPr>
            </w:pPr>
            <w:r w:rsidRPr="000B1CA0">
              <w:rPr>
                <w:sz w:val="16"/>
                <w:szCs w:val="16"/>
              </w:rPr>
              <w:t>TŘÍDA OCHRANY</w:t>
            </w:r>
          </w:p>
        </w:tc>
      </w:tr>
      <w:tr w:rsidR="000B1CA0" w:rsidRPr="000B1CA0" w:rsidTr="000B1CA0">
        <w:trPr>
          <w:trHeight w:val="284"/>
        </w:trPr>
        <w:tc>
          <w:tcPr>
            <w:tcW w:w="1641" w:type="dxa"/>
            <w:shd w:val="clear" w:color="auto" w:fill="auto"/>
            <w:noWrap/>
            <w:vAlign w:val="center"/>
          </w:tcPr>
          <w:p w:rsidR="000B1CA0" w:rsidRPr="000B1CA0" w:rsidRDefault="000B1CA0" w:rsidP="00DA7B64">
            <w:pPr>
              <w:jc w:val="center"/>
              <w:rPr>
                <w:sz w:val="16"/>
                <w:szCs w:val="16"/>
              </w:rPr>
            </w:pPr>
            <w:r w:rsidRPr="000B1CA0">
              <w:rPr>
                <w:sz w:val="18"/>
                <w:szCs w:val="18"/>
              </w:rPr>
              <w:t>Petřvald u Karviné</w:t>
            </w:r>
          </w:p>
        </w:tc>
        <w:tc>
          <w:tcPr>
            <w:tcW w:w="1560" w:type="dxa"/>
            <w:shd w:val="clear" w:color="auto" w:fill="auto"/>
            <w:noWrap/>
            <w:vAlign w:val="center"/>
          </w:tcPr>
          <w:p w:rsidR="000B1CA0" w:rsidRPr="000B1CA0" w:rsidRDefault="000B1CA0" w:rsidP="00DA7B64">
            <w:pPr>
              <w:jc w:val="center"/>
              <w:rPr>
                <w:sz w:val="16"/>
                <w:szCs w:val="16"/>
              </w:rPr>
            </w:pPr>
            <w:r w:rsidRPr="000B1CA0">
              <w:rPr>
                <w:sz w:val="16"/>
                <w:szCs w:val="16"/>
              </w:rPr>
              <w:t>ZI-1-002</w:t>
            </w:r>
          </w:p>
        </w:tc>
        <w:tc>
          <w:tcPr>
            <w:tcW w:w="852" w:type="dxa"/>
            <w:shd w:val="clear" w:color="auto" w:fill="auto"/>
            <w:noWrap/>
            <w:vAlign w:val="center"/>
          </w:tcPr>
          <w:p w:rsidR="000B1CA0" w:rsidRPr="000B1CA0" w:rsidRDefault="000B1CA0" w:rsidP="00DA7B64">
            <w:pPr>
              <w:jc w:val="center"/>
              <w:rPr>
                <w:sz w:val="16"/>
                <w:szCs w:val="16"/>
              </w:rPr>
            </w:pPr>
            <w:r w:rsidRPr="000B1CA0">
              <w:rPr>
                <w:sz w:val="16"/>
                <w:szCs w:val="16"/>
              </w:rPr>
              <w:t>BI</w:t>
            </w:r>
          </w:p>
        </w:tc>
        <w:tc>
          <w:tcPr>
            <w:tcW w:w="2124" w:type="dxa"/>
            <w:shd w:val="clear" w:color="auto" w:fill="auto"/>
            <w:noWrap/>
            <w:vAlign w:val="center"/>
          </w:tcPr>
          <w:p w:rsidR="000B1CA0" w:rsidRPr="000B1CA0" w:rsidRDefault="000B1CA0" w:rsidP="00DA7B64">
            <w:pPr>
              <w:jc w:val="center"/>
              <w:rPr>
                <w:sz w:val="16"/>
                <w:szCs w:val="16"/>
              </w:rPr>
            </w:pPr>
            <w:r w:rsidRPr="000B1CA0">
              <w:rPr>
                <w:sz w:val="16"/>
                <w:szCs w:val="16"/>
              </w:rPr>
              <w:t>0,310</w:t>
            </w:r>
          </w:p>
        </w:tc>
        <w:tc>
          <w:tcPr>
            <w:tcW w:w="932" w:type="dxa"/>
            <w:shd w:val="clear" w:color="auto" w:fill="auto"/>
            <w:noWrap/>
            <w:vAlign w:val="center"/>
          </w:tcPr>
          <w:p w:rsidR="000B1CA0" w:rsidRPr="000B1CA0" w:rsidRDefault="000B1CA0" w:rsidP="00DA7B64">
            <w:pPr>
              <w:jc w:val="center"/>
              <w:rPr>
                <w:sz w:val="16"/>
                <w:szCs w:val="16"/>
              </w:rPr>
            </w:pPr>
            <w:r w:rsidRPr="000B1CA0">
              <w:rPr>
                <w:sz w:val="16"/>
                <w:szCs w:val="16"/>
              </w:rPr>
              <w:t>2</w:t>
            </w:r>
          </w:p>
        </w:tc>
        <w:tc>
          <w:tcPr>
            <w:tcW w:w="1195" w:type="dxa"/>
            <w:shd w:val="clear" w:color="auto" w:fill="auto"/>
            <w:noWrap/>
            <w:vAlign w:val="center"/>
          </w:tcPr>
          <w:p w:rsidR="000B1CA0" w:rsidRPr="000B1CA0" w:rsidRDefault="000B1CA0" w:rsidP="00DA7B64">
            <w:pPr>
              <w:jc w:val="center"/>
              <w:rPr>
                <w:sz w:val="16"/>
                <w:szCs w:val="16"/>
              </w:rPr>
            </w:pPr>
            <w:r w:rsidRPr="000B1CA0">
              <w:rPr>
                <w:sz w:val="16"/>
                <w:szCs w:val="16"/>
              </w:rPr>
              <w:t>6.43.10</w:t>
            </w:r>
          </w:p>
        </w:tc>
        <w:tc>
          <w:tcPr>
            <w:tcW w:w="1275" w:type="dxa"/>
            <w:shd w:val="clear" w:color="auto" w:fill="auto"/>
            <w:noWrap/>
            <w:vAlign w:val="center"/>
          </w:tcPr>
          <w:p w:rsidR="000B1CA0" w:rsidRPr="000B1CA0" w:rsidRDefault="000B1CA0" w:rsidP="00DA7B64">
            <w:pPr>
              <w:jc w:val="center"/>
              <w:rPr>
                <w:sz w:val="16"/>
                <w:szCs w:val="16"/>
              </w:rPr>
            </w:pPr>
            <w:r w:rsidRPr="000B1CA0">
              <w:rPr>
                <w:sz w:val="16"/>
                <w:szCs w:val="16"/>
              </w:rPr>
              <w:t>II</w:t>
            </w:r>
          </w:p>
        </w:tc>
      </w:tr>
    </w:tbl>
    <w:p w:rsidR="002D39AA" w:rsidRPr="002D39AA" w:rsidRDefault="002D39AA" w:rsidP="002D39AA">
      <w:pPr>
        <w:rPr>
          <w:b/>
          <w:color w:val="E36C0A" w:themeColor="accent6" w:themeShade="BF"/>
        </w:rPr>
      </w:pPr>
    </w:p>
    <w:p w:rsidR="002D39AA" w:rsidRDefault="002D39AA" w:rsidP="000B1CA0">
      <w:pPr>
        <w:jc w:val="both"/>
      </w:pPr>
      <w:r w:rsidRPr="000B1CA0">
        <w:lastRenderedPageBreak/>
        <w:t xml:space="preserve">Plocha </w:t>
      </w:r>
      <w:r w:rsidRPr="000B1CA0">
        <w:rPr>
          <w:b/>
        </w:rPr>
        <w:t>ZI-1-002</w:t>
      </w:r>
      <w:r w:rsidRPr="000B1CA0">
        <w:t xml:space="preserve"> o výměře 0,310 ha pro BI je navržena výměnou za pozemek 3965/8, o výměře 0,710 ha, třídy ochrany I a II, který je v dokumentaci převeden do nezastavitelné ploch NZ  stejného majitele.</w:t>
      </w:r>
    </w:p>
    <w:p w:rsidR="00C94CDB" w:rsidRPr="000B1CA0" w:rsidRDefault="00C94CDB" w:rsidP="000B1CA0">
      <w:pPr>
        <w:jc w:val="both"/>
      </w:pPr>
    </w:p>
    <w:p w:rsidR="002D39AA" w:rsidRPr="00C94CDB" w:rsidRDefault="00C94CDB" w:rsidP="00C94CDB">
      <w:pPr>
        <w:rPr>
          <w:b/>
          <w:i/>
        </w:rPr>
      </w:pPr>
      <w:r w:rsidRPr="00C94CDB">
        <w:rPr>
          <w:b/>
          <w:i/>
        </w:rPr>
        <w:t>2) ZOS-1-002</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1"/>
        <w:gridCol w:w="1560"/>
        <w:gridCol w:w="852"/>
        <w:gridCol w:w="2124"/>
        <w:gridCol w:w="932"/>
        <w:gridCol w:w="1195"/>
        <w:gridCol w:w="1275"/>
      </w:tblGrid>
      <w:tr w:rsidR="000B1CA0" w:rsidRPr="000B1CA0" w:rsidTr="000B1CA0">
        <w:trPr>
          <w:trHeight w:val="737"/>
        </w:trPr>
        <w:tc>
          <w:tcPr>
            <w:tcW w:w="1641" w:type="dxa"/>
            <w:shd w:val="clear" w:color="auto" w:fill="auto"/>
            <w:noWrap/>
            <w:vAlign w:val="center"/>
          </w:tcPr>
          <w:p w:rsidR="002D39AA" w:rsidRPr="000B1CA0" w:rsidRDefault="002D39AA" w:rsidP="00DA7B64">
            <w:pPr>
              <w:jc w:val="center"/>
              <w:rPr>
                <w:sz w:val="16"/>
                <w:szCs w:val="16"/>
              </w:rPr>
            </w:pPr>
            <w:r w:rsidRPr="000B1CA0">
              <w:rPr>
                <w:sz w:val="16"/>
                <w:szCs w:val="16"/>
              </w:rPr>
              <w:t>KATASTRÁLNÍ ÚZEMÍ</w:t>
            </w:r>
          </w:p>
        </w:tc>
        <w:tc>
          <w:tcPr>
            <w:tcW w:w="1560" w:type="dxa"/>
            <w:shd w:val="clear" w:color="auto" w:fill="auto"/>
            <w:noWrap/>
            <w:vAlign w:val="center"/>
          </w:tcPr>
          <w:p w:rsidR="002D39AA" w:rsidRPr="000B1CA0" w:rsidRDefault="002D39AA" w:rsidP="00DA7B64">
            <w:pPr>
              <w:jc w:val="center"/>
              <w:rPr>
                <w:sz w:val="16"/>
                <w:szCs w:val="16"/>
              </w:rPr>
            </w:pPr>
            <w:r w:rsidRPr="000B1CA0">
              <w:rPr>
                <w:sz w:val="16"/>
                <w:szCs w:val="16"/>
              </w:rPr>
              <w:t>OZNAČ. PLOCHY</w:t>
            </w:r>
          </w:p>
        </w:tc>
        <w:tc>
          <w:tcPr>
            <w:tcW w:w="852" w:type="dxa"/>
            <w:shd w:val="clear" w:color="auto" w:fill="auto"/>
            <w:noWrap/>
            <w:vAlign w:val="center"/>
          </w:tcPr>
          <w:p w:rsidR="002D39AA" w:rsidRPr="000B1CA0" w:rsidRDefault="002D39AA" w:rsidP="00DA7B64">
            <w:pPr>
              <w:jc w:val="center"/>
              <w:rPr>
                <w:sz w:val="16"/>
                <w:szCs w:val="16"/>
              </w:rPr>
            </w:pPr>
            <w:r w:rsidRPr="000B1CA0">
              <w:rPr>
                <w:sz w:val="16"/>
                <w:szCs w:val="16"/>
              </w:rPr>
              <w:t>FUNKČNÍ ČLENĚNÍ</w:t>
            </w:r>
          </w:p>
        </w:tc>
        <w:tc>
          <w:tcPr>
            <w:tcW w:w="2124" w:type="dxa"/>
            <w:shd w:val="clear" w:color="auto" w:fill="auto"/>
            <w:noWrap/>
            <w:vAlign w:val="center"/>
          </w:tcPr>
          <w:p w:rsidR="002D39AA" w:rsidRPr="000B1CA0" w:rsidRDefault="002D39AA" w:rsidP="00DA7B64">
            <w:pPr>
              <w:jc w:val="center"/>
              <w:rPr>
                <w:sz w:val="16"/>
                <w:szCs w:val="16"/>
              </w:rPr>
            </w:pPr>
            <w:r w:rsidRPr="000B1CA0">
              <w:rPr>
                <w:sz w:val="16"/>
                <w:szCs w:val="16"/>
              </w:rPr>
              <w:t>ODNĚT</w:t>
            </w:r>
            <w:r w:rsidR="000B1CA0" w:rsidRPr="000B1CA0">
              <w:rPr>
                <w:sz w:val="16"/>
                <w:szCs w:val="16"/>
              </w:rPr>
              <w:t xml:space="preserve">Í ZEMĚDĚLSKÝCH POZEMKŮ CELKEM ( ha </w:t>
            </w:r>
            <w:r w:rsidRPr="000B1CA0">
              <w:rPr>
                <w:sz w:val="16"/>
                <w:szCs w:val="16"/>
              </w:rPr>
              <w:t>)</w:t>
            </w:r>
          </w:p>
        </w:tc>
        <w:tc>
          <w:tcPr>
            <w:tcW w:w="932" w:type="dxa"/>
            <w:shd w:val="clear" w:color="auto" w:fill="auto"/>
            <w:noWrap/>
            <w:vAlign w:val="center"/>
          </w:tcPr>
          <w:p w:rsidR="002D39AA" w:rsidRPr="000B1CA0" w:rsidRDefault="002D39AA" w:rsidP="00DA7B64">
            <w:pPr>
              <w:jc w:val="center"/>
              <w:rPr>
                <w:sz w:val="16"/>
                <w:szCs w:val="16"/>
              </w:rPr>
            </w:pPr>
            <w:r w:rsidRPr="000B1CA0">
              <w:rPr>
                <w:sz w:val="16"/>
                <w:szCs w:val="16"/>
              </w:rPr>
              <w:t>DRUH POZEMKU</w:t>
            </w:r>
          </w:p>
        </w:tc>
        <w:tc>
          <w:tcPr>
            <w:tcW w:w="1195" w:type="dxa"/>
            <w:shd w:val="clear" w:color="auto" w:fill="auto"/>
            <w:noWrap/>
            <w:vAlign w:val="center"/>
          </w:tcPr>
          <w:p w:rsidR="002D39AA" w:rsidRPr="000B1CA0" w:rsidRDefault="002D39AA" w:rsidP="00DA7B64">
            <w:pPr>
              <w:jc w:val="center"/>
              <w:rPr>
                <w:sz w:val="16"/>
                <w:szCs w:val="16"/>
              </w:rPr>
            </w:pPr>
            <w:r w:rsidRPr="000B1CA0">
              <w:rPr>
                <w:sz w:val="16"/>
                <w:szCs w:val="16"/>
              </w:rPr>
              <w:t>KÓD BPEJ</w:t>
            </w:r>
          </w:p>
        </w:tc>
        <w:tc>
          <w:tcPr>
            <w:tcW w:w="1275" w:type="dxa"/>
            <w:shd w:val="clear" w:color="auto" w:fill="auto"/>
            <w:noWrap/>
            <w:vAlign w:val="center"/>
          </w:tcPr>
          <w:p w:rsidR="002D39AA" w:rsidRPr="000B1CA0" w:rsidRDefault="002D39AA" w:rsidP="00DA7B64">
            <w:pPr>
              <w:jc w:val="center"/>
              <w:rPr>
                <w:sz w:val="16"/>
                <w:szCs w:val="16"/>
              </w:rPr>
            </w:pPr>
            <w:r w:rsidRPr="000B1CA0">
              <w:rPr>
                <w:sz w:val="16"/>
                <w:szCs w:val="16"/>
              </w:rPr>
              <w:t>TŘÍDA OCHRANY</w:t>
            </w:r>
          </w:p>
        </w:tc>
      </w:tr>
      <w:tr w:rsidR="000B1CA0" w:rsidRPr="000B1CA0" w:rsidTr="000B1CA0">
        <w:trPr>
          <w:trHeight w:val="284"/>
        </w:trPr>
        <w:tc>
          <w:tcPr>
            <w:tcW w:w="1641" w:type="dxa"/>
            <w:shd w:val="clear" w:color="auto" w:fill="auto"/>
            <w:noWrap/>
            <w:vAlign w:val="center"/>
          </w:tcPr>
          <w:p w:rsidR="002D39AA" w:rsidRPr="000B1CA0" w:rsidRDefault="000B1CA0" w:rsidP="00DA7B64">
            <w:pPr>
              <w:jc w:val="center"/>
              <w:rPr>
                <w:b/>
                <w:sz w:val="16"/>
                <w:szCs w:val="16"/>
              </w:rPr>
            </w:pPr>
            <w:r w:rsidRPr="000B1CA0">
              <w:rPr>
                <w:sz w:val="18"/>
                <w:szCs w:val="18"/>
              </w:rPr>
              <w:t>Petřvald u Karviné</w:t>
            </w:r>
          </w:p>
        </w:tc>
        <w:tc>
          <w:tcPr>
            <w:tcW w:w="1560" w:type="dxa"/>
            <w:shd w:val="clear" w:color="auto" w:fill="auto"/>
            <w:noWrap/>
            <w:vAlign w:val="center"/>
          </w:tcPr>
          <w:p w:rsidR="002D39AA" w:rsidRPr="000B1CA0" w:rsidRDefault="002D39AA" w:rsidP="00DA7B64">
            <w:pPr>
              <w:jc w:val="center"/>
              <w:rPr>
                <w:b/>
                <w:sz w:val="16"/>
                <w:szCs w:val="16"/>
              </w:rPr>
            </w:pPr>
            <w:r w:rsidRPr="000B1CA0">
              <w:rPr>
                <w:b/>
                <w:sz w:val="16"/>
                <w:szCs w:val="16"/>
              </w:rPr>
              <w:t>ZOS-1-002</w:t>
            </w:r>
          </w:p>
        </w:tc>
        <w:tc>
          <w:tcPr>
            <w:tcW w:w="852" w:type="dxa"/>
            <w:shd w:val="clear" w:color="auto" w:fill="auto"/>
            <w:noWrap/>
            <w:vAlign w:val="center"/>
          </w:tcPr>
          <w:p w:rsidR="002D39AA" w:rsidRPr="000B1CA0" w:rsidRDefault="002D39AA" w:rsidP="00DA7B64">
            <w:pPr>
              <w:jc w:val="center"/>
              <w:rPr>
                <w:b/>
                <w:sz w:val="16"/>
                <w:szCs w:val="16"/>
              </w:rPr>
            </w:pPr>
            <w:r w:rsidRPr="000B1CA0">
              <w:rPr>
                <w:b/>
                <w:sz w:val="16"/>
                <w:szCs w:val="16"/>
              </w:rPr>
              <w:t>ZOS</w:t>
            </w:r>
          </w:p>
        </w:tc>
        <w:tc>
          <w:tcPr>
            <w:tcW w:w="2124" w:type="dxa"/>
            <w:shd w:val="clear" w:color="auto" w:fill="auto"/>
            <w:noWrap/>
            <w:vAlign w:val="center"/>
          </w:tcPr>
          <w:p w:rsidR="002D39AA" w:rsidRPr="000B1CA0" w:rsidRDefault="002D39AA" w:rsidP="00DA7B64">
            <w:pPr>
              <w:jc w:val="center"/>
              <w:rPr>
                <w:b/>
                <w:sz w:val="16"/>
                <w:szCs w:val="16"/>
              </w:rPr>
            </w:pPr>
            <w:r w:rsidRPr="000B1CA0">
              <w:rPr>
                <w:b/>
                <w:sz w:val="18"/>
                <w:szCs w:val="18"/>
              </w:rPr>
              <w:t>0,510</w:t>
            </w:r>
          </w:p>
        </w:tc>
        <w:tc>
          <w:tcPr>
            <w:tcW w:w="932" w:type="dxa"/>
            <w:shd w:val="clear" w:color="auto" w:fill="auto"/>
            <w:noWrap/>
            <w:vAlign w:val="center"/>
          </w:tcPr>
          <w:p w:rsidR="002D39AA" w:rsidRPr="000B1CA0" w:rsidRDefault="002D39AA" w:rsidP="00DA7B64">
            <w:pPr>
              <w:jc w:val="center"/>
              <w:rPr>
                <w:b/>
                <w:sz w:val="16"/>
                <w:szCs w:val="16"/>
              </w:rPr>
            </w:pPr>
            <w:r w:rsidRPr="000B1CA0">
              <w:rPr>
                <w:b/>
                <w:sz w:val="16"/>
                <w:szCs w:val="16"/>
              </w:rPr>
              <w:t>2</w:t>
            </w:r>
          </w:p>
        </w:tc>
        <w:tc>
          <w:tcPr>
            <w:tcW w:w="1195" w:type="dxa"/>
            <w:shd w:val="clear" w:color="auto" w:fill="auto"/>
            <w:noWrap/>
            <w:vAlign w:val="center"/>
          </w:tcPr>
          <w:p w:rsidR="002D39AA" w:rsidRPr="000B1CA0" w:rsidRDefault="002D39AA" w:rsidP="00DA7B64">
            <w:pPr>
              <w:jc w:val="center"/>
              <w:rPr>
                <w:b/>
                <w:sz w:val="16"/>
                <w:szCs w:val="16"/>
              </w:rPr>
            </w:pPr>
            <w:r w:rsidRPr="000B1CA0">
              <w:rPr>
                <w:b/>
                <w:sz w:val="16"/>
                <w:szCs w:val="16"/>
              </w:rPr>
              <w:t>6.43.00</w:t>
            </w:r>
          </w:p>
        </w:tc>
        <w:tc>
          <w:tcPr>
            <w:tcW w:w="1275" w:type="dxa"/>
            <w:shd w:val="clear" w:color="auto" w:fill="auto"/>
            <w:noWrap/>
            <w:vAlign w:val="center"/>
          </w:tcPr>
          <w:p w:rsidR="002D39AA" w:rsidRPr="000B1CA0" w:rsidRDefault="002D39AA" w:rsidP="00DA7B64">
            <w:pPr>
              <w:jc w:val="center"/>
              <w:rPr>
                <w:b/>
                <w:sz w:val="16"/>
                <w:szCs w:val="16"/>
              </w:rPr>
            </w:pPr>
            <w:r w:rsidRPr="000B1CA0">
              <w:rPr>
                <w:b/>
                <w:sz w:val="16"/>
                <w:szCs w:val="16"/>
              </w:rPr>
              <w:t>I</w:t>
            </w:r>
          </w:p>
        </w:tc>
      </w:tr>
    </w:tbl>
    <w:p w:rsidR="002D39AA" w:rsidRPr="000B1CA0" w:rsidRDefault="002D39AA" w:rsidP="002D39AA">
      <w:pPr>
        <w:rPr>
          <w:b/>
        </w:rPr>
      </w:pPr>
    </w:p>
    <w:p w:rsidR="002D39AA" w:rsidRPr="000B1CA0" w:rsidRDefault="002D39AA" w:rsidP="000B1CA0">
      <w:pPr>
        <w:jc w:val="both"/>
      </w:pPr>
      <w:r w:rsidRPr="000B1CA0">
        <w:t xml:space="preserve">Tato plocha </w:t>
      </w:r>
      <w:r w:rsidRPr="000B1CA0">
        <w:rPr>
          <w:b/>
        </w:rPr>
        <w:t>ZOS-1-002</w:t>
      </w:r>
      <w:r w:rsidRPr="000B1CA0">
        <w:t xml:space="preserve"> o výměře 0,510 ha je </w:t>
      </w:r>
      <w:r w:rsidR="000B1CA0" w:rsidRPr="000B1CA0">
        <w:t xml:space="preserve">SOUČÁSTÍ PRŮMYSLOVÉHO AREÁLU - </w:t>
      </w:r>
      <w:r w:rsidRPr="000B1CA0">
        <w:t xml:space="preserve">bývalý Pokrok, jedná se o </w:t>
      </w:r>
      <w:r w:rsidRPr="000B1CA0">
        <w:rPr>
          <w:u w:val="single"/>
        </w:rPr>
        <w:t>stávající plochu pro lehký průmysl</w:t>
      </w:r>
      <w:r w:rsidRPr="000B1CA0">
        <w:t>, která bude jen funkčně změněna na sportovní účely.</w:t>
      </w:r>
    </w:p>
    <w:p w:rsidR="002D39AA" w:rsidRPr="000B1CA0" w:rsidRDefault="002D39AA" w:rsidP="000B1CA0">
      <w:pPr>
        <w:jc w:val="both"/>
      </w:pPr>
      <w:r w:rsidRPr="000B1CA0">
        <w:t xml:space="preserve">Dnes není pozemek zemědělsky využíván. </w:t>
      </w:r>
    </w:p>
    <w:p w:rsidR="002D39AA" w:rsidRPr="000B1CA0" w:rsidRDefault="002D39AA" w:rsidP="000B1CA0">
      <w:pPr>
        <w:jc w:val="both"/>
      </w:pPr>
      <w:r w:rsidRPr="000B1CA0">
        <w:t>Tento pozemek je z </w:t>
      </w:r>
      <w:r w:rsidRPr="000B1CA0">
        <w:rPr>
          <w:u w:val="single"/>
        </w:rPr>
        <w:t>důvodů umístění a velikosti pro využití pro zemědělské účely nevhodný, ve stávajícím platném územním plánu je tato plocha vedena jako lehký průmysl.</w:t>
      </w:r>
    </w:p>
    <w:p w:rsidR="002D39AA" w:rsidRPr="002D39AA" w:rsidRDefault="002D39AA" w:rsidP="002D39AA">
      <w:pPr>
        <w:rPr>
          <w:color w:val="E36C0A" w:themeColor="accent6" w:themeShade="BF"/>
        </w:rPr>
      </w:pPr>
    </w:p>
    <w:p w:rsidR="002D39AA" w:rsidRPr="00C94CDB" w:rsidRDefault="00C94CDB" w:rsidP="002D39AA">
      <w:pPr>
        <w:rPr>
          <w:b/>
          <w:i/>
        </w:rPr>
      </w:pPr>
      <w:r w:rsidRPr="00C94CDB">
        <w:rPr>
          <w:b/>
          <w:i/>
        </w:rPr>
        <w:t>3) UD-001</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1"/>
        <w:gridCol w:w="1560"/>
        <w:gridCol w:w="852"/>
        <w:gridCol w:w="2124"/>
        <w:gridCol w:w="932"/>
        <w:gridCol w:w="1195"/>
        <w:gridCol w:w="1275"/>
      </w:tblGrid>
      <w:tr w:rsidR="000B1CA0" w:rsidRPr="000B1CA0" w:rsidTr="000B1CA0">
        <w:trPr>
          <w:trHeight w:val="737"/>
        </w:trPr>
        <w:tc>
          <w:tcPr>
            <w:tcW w:w="1641" w:type="dxa"/>
            <w:shd w:val="clear" w:color="auto" w:fill="auto"/>
            <w:noWrap/>
            <w:vAlign w:val="center"/>
          </w:tcPr>
          <w:p w:rsidR="002D39AA" w:rsidRPr="000B1CA0" w:rsidRDefault="002D39AA" w:rsidP="00DA7B64">
            <w:pPr>
              <w:jc w:val="center"/>
              <w:rPr>
                <w:sz w:val="16"/>
                <w:szCs w:val="16"/>
              </w:rPr>
            </w:pPr>
            <w:r w:rsidRPr="000B1CA0">
              <w:rPr>
                <w:sz w:val="16"/>
                <w:szCs w:val="16"/>
              </w:rPr>
              <w:t>KATASTRÁLNÍ ÚZEMÍ</w:t>
            </w:r>
          </w:p>
        </w:tc>
        <w:tc>
          <w:tcPr>
            <w:tcW w:w="1560" w:type="dxa"/>
            <w:shd w:val="clear" w:color="auto" w:fill="auto"/>
            <w:noWrap/>
            <w:vAlign w:val="center"/>
          </w:tcPr>
          <w:p w:rsidR="002D39AA" w:rsidRPr="000B1CA0" w:rsidRDefault="002D39AA" w:rsidP="00DA7B64">
            <w:pPr>
              <w:jc w:val="center"/>
              <w:rPr>
                <w:sz w:val="16"/>
                <w:szCs w:val="16"/>
              </w:rPr>
            </w:pPr>
            <w:r w:rsidRPr="000B1CA0">
              <w:rPr>
                <w:sz w:val="16"/>
                <w:szCs w:val="16"/>
              </w:rPr>
              <w:t>OZNAČ. PLOCHY</w:t>
            </w:r>
          </w:p>
        </w:tc>
        <w:tc>
          <w:tcPr>
            <w:tcW w:w="852" w:type="dxa"/>
            <w:shd w:val="clear" w:color="auto" w:fill="auto"/>
            <w:noWrap/>
            <w:vAlign w:val="center"/>
          </w:tcPr>
          <w:p w:rsidR="002D39AA" w:rsidRPr="000B1CA0" w:rsidRDefault="002D39AA" w:rsidP="00DA7B64">
            <w:pPr>
              <w:jc w:val="center"/>
              <w:rPr>
                <w:sz w:val="16"/>
                <w:szCs w:val="16"/>
              </w:rPr>
            </w:pPr>
            <w:r w:rsidRPr="000B1CA0">
              <w:rPr>
                <w:sz w:val="16"/>
                <w:szCs w:val="16"/>
              </w:rPr>
              <w:t>FUNKČNÍ ČLENĚNÍ</w:t>
            </w:r>
          </w:p>
        </w:tc>
        <w:tc>
          <w:tcPr>
            <w:tcW w:w="2124" w:type="dxa"/>
            <w:shd w:val="clear" w:color="auto" w:fill="auto"/>
            <w:noWrap/>
            <w:vAlign w:val="center"/>
          </w:tcPr>
          <w:p w:rsidR="002D39AA" w:rsidRPr="000B1CA0" w:rsidRDefault="002D39AA" w:rsidP="00DA7B64">
            <w:pPr>
              <w:jc w:val="center"/>
              <w:rPr>
                <w:sz w:val="16"/>
                <w:szCs w:val="16"/>
              </w:rPr>
            </w:pPr>
            <w:r w:rsidRPr="000B1CA0">
              <w:rPr>
                <w:sz w:val="16"/>
                <w:szCs w:val="16"/>
              </w:rPr>
              <w:t>ODNĚTÍ ZEMĚDĚLSKÝCH POZEMKŮ CELKEM ( ha )</w:t>
            </w:r>
          </w:p>
        </w:tc>
        <w:tc>
          <w:tcPr>
            <w:tcW w:w="932" w:type="dxa"/>
            <w:shd w:val="clear" w:color="auto" w:fill="auto"/>
            <w:noWrap/>
            <w:vAlign w:val="center"/>
          </w:tcPr>
          <w:p w:rsidR="002D39AA" w:rsidRPr="000B1CA0" w:rsidRDefault="002D39AA" w:rsidP="00DA7B64">
            <w:pPr>
              <w:jc w:val="center"/>
              <w:rPr>
                <w:sz w:val="16"/>
                <w:szCs w:val="16"/>
              </w:rPr>
            </w:pPr>
            <w:r w:rsidRPr="000B1CA0">
              <w:rPr>
                <w:sz w:val="16"/>
                <w:szCs w:val="16"/>
              </w:rPr>
              <w:t>DRUH POZEMKU</w:t>
            </w:r>
          </w:p>
        </w:tc>
        <w:tc>
          <w:tcPr>
            <w:tcW w:w="1195" w:type="dxa"/>
            <w:shd w:val="clear" w:color="auto" w:fill="auto"/>
            <w:noWrap/>
            <w:vAlign w:val="center"/>
          </w:tcPr>
          <w:p w:rsidR="002D39AA" w:rsidRPr="000B1CA0" w:rsidRDefault="002D39AA" w:rsidP="00DA7B64">
            <w:pPr>
              <w:jc w:val="center"/>
              <w:rPr>
                <w:sz w:val="16"/>
                <w:szCs w:val="16"/>
              </w:rPr>
            </w:pPr>
            <w:r w:rsidRPr="000B1CA0">
              <w:rPr>
                <w:sz w:val="16"/>
                <w:szCs w:val="16"/>
              </w:rPr>
              <w:t>KÓD BPEJ</w:t>
            </w:r>
          </w:p>
        </w:tc>
        <w:tc>
          <w:tcPr>
            <w:tcW w:w="1275" w:type="dxa"/>
            <w:shd w:val="clear" w:color="auto" w:fill="auto"/>
            <w:noWrap/>
            <w:vAlign w:val="center"/>
          </w:tcPr>
          <w:p w:rsidR="002D39AA" w:rsidRPr="000B1CA0" w:rsidRDefault="002D39AA" w:rsidP="00DA7B64">
            <w:pPr>
              <w:jc w:val="center"/>
              <w:rPr>
                <w:sz w:val="16"/>
                <w:szCs w:val="16"/>
              </w:rPr>
            </w:pPr>
            <w:r w:rsidRPr="000B1CA0">
              <w:rPr>
                <w:sz w:val="16"/>
                <w:szCs w:val="16"/>
              </w:rPr>
              <w:t>TŘÍDA OCHRANY</w:t>
            </w:r>
          </w:p>
        </w:tc>
      </w:tr>
      <w:tr w:rsidR="000B1CA0" w:rsidRPr="000B1CA0" w:rsidTr="000B1CA0">
        <w:trPr>
          <w:trHeight w:val="284"/>
        </w:trPr>
        <w:tc>
          <w:tcPr>
            <w:tcW w:w="1641" w:type="dxa"/>
            <w:shd w:val="clear" w:color="auto" w:fill="auto"/>
            <w:noWrap/>
            <w:vAlign w:val="center"/>
          </w:tcPr>
          <w:p w:rsidR="002D39AA" w:rsidRPr="000B1CA0" w:rsidRDefault="000B1CA0" w:rsidP="00DA7B64">
            <w:pPr>
              <w:jc w:val="center"/>
              <w:rPr>
                <w:b/>
                <w:sz w:val="16"/>
                <w:szCs w:val="16"/>
              </w:rPr>
            </w:pPr>
            <w:r w:rsidRPr="000B1CA0">
              <w:rPr>
                <w:sz w:val="18"/>
                <w:szCs w:val="18"/>
              </w:rPr>
              <w:t>Petřvald u Karviné</w:t>
            </w:r>
          </w:p>
        </w:tc>
        <w:tc>
          <w:tcPr>
            <w:tcW w:w="1560" w:type="dxa"/>
            <w:shd w:val="clear" w:color="auto" w:fill="auto"/>
            <w:noWrap/>
            <w:vAlign w:val="center"/>
          </w:tcPr>
          <w:p w:rsidR="002D39AA" w:rsidRPr="000B1CA0" w:rsidRDefault="002D39AA" w:rsidP="00DA7B64">
            <w:pPr>
              <w:jc w:val="center"/>
              <w:rPr>
                <w:b/>
                <w:sz w:val="16"/>
                <w:szCs w:val="16"/>
              </w:rPr>
            </w:pPr>
            <w:r w:rsidRPr="000B1CA0">
              <w:rPr>
                <w:b/>
                <w:sz w:val="16"/>
                <w:szCs w:val="16"/>
              </w:rPr>
              <w:t>UD-001</w:t>
            </w:r>
          </w:p>
        </w:tc>
        <w:tc>
          <w:tcPr>
            <w:tcW w:w="852" w:type="dxa"/>
            <w:shd w:val="clear" w:color="auto" w:fill="auto"/>
            <w:noWrap/>
            <w:vAlign w:val="center"/>
          </w:tcPr>
          <w:p w:rsidR="002D39AA" w:rsidRPr="000B1CA0" w:rsidRDefault="002D39AA" w:rsidP="00DA7B64">
            <w:pPr>
              <w:jc w:val="center"/>
              <w:rPr>
                <w:b/>
                <w:sz w:val="16"/>
                <w:szCs w:val="16"/>
              </w:rPr>
            </w:pPr>
            <w:r w:rsidRPr="000B1CA0">
              <w:rPr>
                <w:b/>
                <w:sz w:val="16"/>
                <w:szCs w:val="16"/>
              </w:rPr>
              <w:t>DS</w:t>
            </w:r>
          </w:p>
        </w:tc>
        <w:tc>
          <w:tcPr>
            <w:tcW w:w="2124" w:type="dxa"/>
            <w:shd w:val="clear" w:color="auto" w:fill="auto"/>
            <w:noWrap/>
            <w:vAlign w:val="center"/>
          </w:tcPr>
          <w:p w:rsidR="002D39AA" w:rsidRPr="000B1CA0" w:rsidRDefault="002D39AA" w:rsidP="00DA7B64">
            <w:pPr>
              <w:jc w:val="center"/>
              <w:rPr>
                <w:b/>
                <w:sz w:val="18"/>
                <w:szCs w:val="18"/>
              </w:rPr>
            </w:pPr>
            <w:r w:rsidRPr="000B1CA0">
              <w:rPr>
                <w:b/>
                <w:sz w:val="18"/>
                <w:szCs w:val="18"/>
              </w:rPr>
              <w:t>2,415</w:t>
            </w:r>
          </w:p>
        </w:tc>
        <w:tc>
          <w:tcPr>
            <w:tcW w:w="932" w:type="dxa"/>
            <w:shd w:val="clear" w:color="auto" w:fill="auto"/>
            <w:noWrap/>
            <w:vAlign w:val="center"/>
          </w:tcPr>
          <w:p w:rsidR="002D39AA" w:rsidRPr="000B1CA0" w:rsidRDefault="002D39AA" w:rsidP="00DA7B64">
            <w:pPr>
              <w:jc w:val="center"/>
              <w:rPr>
                <w:b/>
                <w:sz w:val="16"/>
                <w:szCs w:val="16"/>
              </w:rPr>
            </w:pPr>
            <w:r w:rsidRPr="000B1CA0">
              <w:rPr>
                <w:b/>
                <w:sz w:val="16"/>
                <w:szCs w:val="16"/>
              </w:rPr>
              <w:t>2</w:t>
            </w:r>
          </w:p>
        </w:tc>
        <w:tc>
          <w:tcPr>
            <w:tcW w:w="1195" w:type="dxa"/>
            <w:shd w:val="clear" w:color="auto" w:fill="auto"/>
            <w:noWrap/>
            <w:vAlign w:val="center"/>
          </w:tcPr>
          <w:p w:rsidR="002D39AA" w:rsidRPr="000B1CA0" w:rsidRDefault="002D39AA" w:rsidP="00DA7B64">
            <w:pPr>
              <w:jc w:val="center"/>
              <w:rPr>
                <w:b/>
                <w:sz w:val="16"/>
                <w:szCs w:val="16"/>
              </w:rPr>
            </w:pPr>
            <w:r w:rsidRPr="000B1CA0">
              <w:rPr>
                <w:b/>
                <w:sz w:val="16"/>
                <w:szCs w:val="16"/>
              </w:rPr>
              <w:t>6.43.10</w:t>
            </w:r>
          </w:p>
        </w:tc>
        <w:tc>
          <w:tcPr>
            <w:tcW w:w="1275" w:type="dxa"/>
            <w:shd w:val="clear" w:color="auto" w:fill="auto"/>
            <w:noWrap/>
            <w:vAlign w:val="center"/>
          </w:tcPr>
          <w:p w:rsidR="002D39AA" w:rsidRPr="000B1CA0" w:rsidRDefault="002D39AA" w:rsidP="00DA7B64">
            <w:pPr>
              <w:jc w:val="center"/>
              <w:rPr>
                <w:b/>
                <w:sz w:val="16"/>
                <w:szCs w:val="16"/>
              </w:rPr>
            </w:pPr>
            <w:r w:rsidRPr="000B1CA0">
              <w:rPr>
                <w:b/>
                <w:sz w:val="16"/>
                <w:szCs w:val="16"/>
              </w:rPr>
              <w:t>II</w:t>
            </w:r>
          </w:p>
        </w:tc>
      </w:tr>
    </w:tbl>
    <w:p w:rsidR="002D39AA" w:rsidRPr="002D39AA" w:rsidRDefault="002D39AA" w:rsidP="00AD4DEB">
      <w:pPr>
        <w:jc w:val="both"/>
        <w:rPr>
          <w:color w:val="E36C0A" w:themeColor="accent6" w:themeShade="BF"/>
        </w:rPr>
      </w:pPr>
    </w:p>
    <w:p w:rsidR="002D39AA" w:rsidRPr="00C94CDB" w:rsidRDefault="002D39AA" w:rsidP="00AD4DEB">
      <w:pPr>
        <w:jc w:val="both"/>
      </w:pPr>
      <w:r w:rsidRPr="00C94CDB">
        <w:t xml:space="preserve">Tato plocha </w:t>
      </w:r>
      <w:r w:rsidRPr="00C94CDB">
        <w:rPr>
          <w:b/>
        </w:rPr>
        <w:t>UD-001</w:t>
      </w:r>
      <w:r w:rsidRPr="00C94CDB">
        <w:t xml:space="preserve"> o výměře 2,415 ha je určena pro realizaci dopravního napojení nadměstského významu č. I/68, jedná se o </w:t>
      </w:r>
      <w:r w:rsidRPr="00C94CDB">
        <w:rPr>
          <w:u w:val="single"/>
        </w:rPr>
        <w:t>stávající plochu pro dopravní stavby.</w:t>
      </w:r>
    </w:p>
    <w:p w:rsidR="002D39AA" w:rsidRPr="00C94CDB" w:rsidRDefault="002D39AA" w:rsidP="00AD4DEB">
      <w:pPr>
        <w:jc w:val="both"/>
      </w:pPr>
      <w:r w:rsidRPr="00C94CDB">
        <w:t>Dnes není pozemek zemědělsky využíván.</w:t>
      </w:r>
    </w:p>
    <w:p w:rsidR="002D39AA" w:rsidRPr="00C94CDB" w:rsidRDefault="002D39AA" w:rsidP="00AD4DEB">
      <w:pPr>
        <w:jc w:val="both"/>
        <w:rPr>
          <w:u w:val="single"/>
        </w:rPr>
      </w:pPr>
      <w:r w:rsidRPr="00C94CDB">
        <w:rPr>
          <w:u w:val="single"/>
        </w:rPr>
        <w:t>Jedná se o veřejný zájem převažující nad veřejným zájmem ochrany ZPF, ve stávajícím platném územním plánu je tato plo</w:t>
      </w:r>
      <w:r w:rsidR="00C94CDB">
        <w:rPr>
          <w:u w:val="single"/>
        </w:rPr>
        <w:t>cha vedena jako plocha dopravy.</w:t>
      </w:r>
    </w:p>
    <w:p w:rsidR="002D39AA" w:rsidRPr="002D39AA" w:rsidRDefault="002D39AA" w:rsidP="002D39AA">
      <w:pPr>
        <w:rPr>
          <w:color w:val="E36C0A" w:themeColor="accent6" w:themeShade="BF"/>
        </w:rPr>
      </w:pPr>
    </w:p>
    <w:p w:rsidR="002D39AA" w:rsidRPr="00C94CDB" w:rsidRDefault="002D39AA" w:rsidP="002D39AA">
      <w:pPr>
        <w:rPr>
          <w:i/>
          <w:sz w:val="18"/>
          <w:szCs w:val="18"/>
        </w:rPr>
      </w:pPr>
      <w:r w:rsidRPr="00C94CDB">
        <w:rPr>
          <w:i/>
        </w:rPr>
        <w:t>Změna navrženého funkčního využití ploch:</w:t>
      </w:r>
    </w:p>
    <w:p w:rsidR="00C94CDB" w:rsidRPr="007D7A22" w:rsidRDefault="002D39AA" w:rsidP="007D7A22">
      <w:pPr>
        <w:pStyle w:val="Zkladntext"/>
        <w:widowControl w:val="0"/>
        <w:jc w:val="both"/>
        <w:rPr>
          <w:rFonts w:cs="Arial"/>
          <w:sz w:val="22"/>
          <w:szCs w:val="22"/>
        </w:rPr>
      </w:pPr>
      <w:r w:rsidRPr="00C94CDB">
        <w:rPr>
          <w:rFonts w:cs="Arial"/>
          <w:sz w:val="22"/>
          <w:szCs w:val="22"/>
        </w:rPr>
        <w:t xml:space="preserve">Vypouští zastavitelné plochy </w:t>
      </w:r>
      <w:r w:rsidRPr="00C94CDB">
        <w:rPr>
          <w:rFonts w:cs="Arial"/>
          <w:b/>
          <w:sz w:val="22"/>
          <w:szCs w:val="22"/>
        </w:rPr>
        <w:t>ZI 003, ZI 008, ZI 014, ZI 016, ZI 021, ZI 034  ZI 039, ZI 040, ZS 001,</w:t>
      </w:r>
      <w:r w:rsidRPr="00C94CDB">
        <w:rPr>
          <w:rFonts w:cs="Arial"/>
          <w:sz w:val="22"/>
          <w:szCs w:val="22"/>
        </w:rPr>
        <w:t xml:space="preserve"> které byly již zahrnuty do zastavěného území (výstavba na nich byla již realizována). Dále se vypouští přestavbová plocha </w:t>
      </w:r>
      <w:r w:rsidRPr="00C94CDB">
        <w:rPr>
          <w:rFonts w:cs="Arial"/>
          <w:b/>
          <w:sz w:val="22"/>
          <w:szCs w:val="22"/>
        </w:rPr>
        <w:t xml:space="preserve">PP 006 </w:t>
      </w:r>
      <w:r w:rsidRPr="00C94CDB">
        <w:rPr>
          <w:rFonts w:cs="Arial"/>
          <w:sz w:val="22"/>
          <w:szCs w:val="22"/>
        </w:rPr>
        <w:t>a upravuje výměra plochy</w:t>
      </w:r>
      <w:r w:rsidRPr="00C94CDB">
        <w:rPr>
          <w:rFonts w:cs="Arial"/>
          <w:b/>
          <w:sz w:val="22"/>
          <w:szCs w:val="22"/>
        </w:rPr>
        <w:t xml:space="preserve"> ZI 002</w:t>
      </w:r>
      <w:r w:rsidRPr="00C94CDB">
        <w:rPr>
          <w:rFonts w:cs="Arial"/>
          <w:sz w:val="22"/>
          <w:szCs w:val="22"/>
        </w:rPr>
        <w:t xml:space="preserve">, které se nacházejí z velké části v sesuvném území. Výměra zastavitelných ploch </w:t>
      </w:r>
      <w:r w:rsidRPr="00C94CDB">
        <w:rPr>
          <w:rFonts w:cs="Arial"/>
          <w:b/>
          <w:sz w:val="22"/>
          <w:szCs w:val="22"/>
        </w:rPr>
        <w:t xml:space="preserve">ZI 001, ZI 004, ZI 006, ZI 009, ZI 010, ZI 020, ZI 025, ZI 028, ZI 036, ZI 037, ZI 041, ZI 044, ZB 001, ZS 004, ZS 005, ZS 006, ZS 010 </w:t>
      </w:r>
      <w:r w:rsidRPr="00C94CDB">
        <w:rPr>
          <w:rFonts w:cs="Arial"/>
          <w:sz w:val="22"/>
          <w:szCs w:val="22"/>
        </w:rPr>
        <w:t>byla upravena (zmenšena) vzhledem k tomu, že výstavba na nic</w:t>
      </w:r>
      <w:r w:rsidR="007D7A22">
        <w:rPr>
          <w:rFonts w:cs="Arial"/>
          <w:sz w:val="22"/>
          <w:szCs w:val="22"/>
        </w:rPr>
        <w:t>h byla již z části realizována.</w:t>
      </w:r>
    </w:p>
    <w:p w:rsidR="002D39AA" w:rsidRPr="00C94CDB" w:rsidRDefault="002D39AA" w:rsidP="00C94CDB">
      <w:pPr>
        <w:jc w:val="both"/>
      </w:pPr>
      <w:r w:rsidRPr="00C94CDB">
        <w:rPr>
          <w:b/>
          <w:bCs/>
        </w:rPr>
        <w:t xml:space="preserve">Ze záboru půdy se vypouští </w:t>
      </w:r>
      <w:r w:rsidRPr="00C94CDB">
        <w:t xml:space="preserve">návrhové plochy nebo jejich části, které již byly realizovány. </w:t>
      </w:r>
    </w:p>
    <w:p w:rsidR="002D39AA" w:rsidRDefault="002D39AA" w:rsidP="00C94CDB">
      <w:pPr>
        <w:pStyle w:val="Zkladntext"/>
        <w:widowControl w:val="0"/>
        <w:jc w:val="both"/>
        <w:rPr>
          <w:rFonts w:cs="Arial"/>
          <w:sz w:val="22"/>
          <w:szCs w:val="22"/>
        </w:rPr>
      </w:pPr>
      <w:r w:rsidRPr="00C94CDB">
        <w:rPr>
          <w:rFonts w:cs="Arial"/>
          <w:sz w:val="22"/>
          <w:szCs w:val="22"/>
        </w:rPr>
        <w:t xml:space="preserve">Celkem je to </w:t>
      </w:r>
      <w:r w:rsidRPr="00C94CDB">
        <w:rPr>
          <w:rFonts w:cs="Arial"/>
          <w:b/>
          <w:bCs/>
          <w:sz w:val="22"/>
          <w:szCs w:val="22"/>
        </w:rPr>
        <w:t xml:space="preserve">7,80 ha </w:t>
      </w:r>
      <w:r w:rsidR="00C94CDB" w:rsidRPr="00C94CDB">
        <w:rPr>
          <w:rFonts w:cs="Arial"/>
          <w:sz w:val="22"/>
          <w:szCs w:val="22"/>
        </w:rPr>
        <w:t>zemědělských pozemků.</w:t>
      </w:r>
    </w:p>
    <w:p w:rsidR="007D7A22" w:rsidRPr="00C94CDB" w:rsidRDefault="007D7A22" w:rsidP="00C94CDB">
      <w:pPr>
        <w:pStyle w:val="Zkladntext"/>
        <w:widowControl w:val="0"/>
        <w:jc w:val="both"/>
        <w:rPr>
          <w:rFonts w:cs="Arial"/>
          <w:sz w:val="22"/>
          <w:szCs w:val="22"/>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1"/>
        <w:gridCol w:w="1550"/>
        <w:gridCol w:w="860"/>
        <w:gridCol w:w="2126"/>
        <w:gridCol w:w="851"/>
        <w:gridCol w:w="1276"/>
        <w:gridCol w:w="1275"/>
      </w:tblGrid>
      <w:tr w:rsidR="00C94CDB" w:rsidRPr="006929A3" w:rsidTr="00C94CDB">
        <w:trPr>
          <w:trHeight w:val="737"/>
          <w:jc w:val="center"/>
        </w:trPr>
        <w:tc>
          <w:tcPr>
            <w:tcW w:w="1641" w:type="dxa"/>
            <w:shd w:val="clear" w:color="auto" w:fill="auto"/>
            <w:vAlign w:val="center"/>
          </w:tcPr>
          <w:p w:rsidR="002D39AA" w:rsidRPr="006929A3" w:rsidRDefault="002D39AA" w:rsidP="00DA7B64">
            <w:pPr>
              <w:jc w:val="center"/>
              <w:rPr>
                <w:bCs/>
                <w:sz w:val="16"/>
                <w:szCs w:val="16"/>
              </w:rPr>
            </w:pPr>
            <w:r w:rsidRPr="006929A3">
              <w:rPr>
                <w:bCs/>
                <w:sz w:val="16"/>
                <w:szCs w:val="16"/>
              </w:rPr>
              <w:t>KATASTRÁLNÍ ÚZEMÍ</w:t>
            </w:r>
          </w:p>
        </w:tc>
        <w:tc>
          <w:tcPr>
            <w:tcW w:w="1550" w:type="dxa"/>
            <w:shd w:val="clear" w:color="auto" w:fill="auto"/>
            <w:vAlign w:val="center"/>
          </w:tcPr>
          <w:p w:rsidR="002D39AA" w:rsidRPr="006929A3" w:rsidRDefault="002D39AA" w:rsidP="00DA7B64">
            <w:pPr>
              <w:jc w:val="center"/>
              <w:rPr>
                <w:bCs/>
                <w:sz w:val="16"/>
                <w:szCs w:val="16"/>
              </w:rPr>
            </w:pPr>
            <w:r w:rsidRPr="006929A3">
              <w:rPr>
                <w:bCs/>
                <w:sz w:val="16"/>
                <w:szCs w:val="16"/>
              </w:rPr>
              <w:t>OZNAČ. PLOCHY</w:t>
            </w:r>
          </w:p>
        </w:tc>
        <w:tc>
          <w:tcPr>
            <w:tcW w:w="860" w:type="dxa"/>
            <w:shd w:val="clear" w:color="auto" w:fill="auto"/>
            <w:vAlign w:val="center"/>
          </w:tcPr>
          <w:p w:rsidR="002D39AA" w:rsidRPr="006929A3" w:rsidRDefault="002D39AA" w:rsidP="00DA7B64">
            <w:pPr>
              <w:jc w:val="center"/>
              <w:rPr>
                <w:bCs/>
                <w:sz w:val="16"/>
                <w:szCs w:val="16"/>
              </w:rPr>
            </w:pPr>
            <w:r w:rsidRPr="006929A3">
              <w:rPr>
                <w:bCs/>
                <w:sz w:val="16"/>
                <w:szCs w:val="16"/>
              </w:rPr>
              <w:t>FUNKČNÍ ČLENĚNÍ</w:t>
            </w:r>
          </w:p>
        </w:tc>
        <w:tc>
          <w:tcPr>
            <w:tcW w:w="2126" w:type="dxa"/>
            <w:shd w:val="clear" w:color="auto" w:fill="auto"/>
            <w:vAlign w:val="center"/>
          </w:tcPr>
          <w:p w:rsidR="002D39AA" w:rsidRPr="006929A3" w:rsidRDefault="002D39AA" w:rsidP="00DA7B64">
            <w:pPr>
              <w:jc w:val="center"/>
              <w:rPr>
                <w:bCs/>
                <w:sz w:val="16"/>
                <w:szCs w:val="16"/>
              </w:rPr>
            </w:pPr>
            <w:r w:rsidRPr="006929A3">
              <w:rPr>
                <w:bCs/>
                <w:sz w:val="16"/>
                <w:szCs w:val="16"/>
              </w:rPr>
              <w:t>ODNĚTÍ ZEMĚDĚLSKÝCH POZEMKŮ CELKEM ( ha )</w:t>
            </w:r>
          </w:p>
        </w:tc>
        <w:tc>
          <w:tcPr>
            <w:tcW w:w="851" w:type="dxa"/>
            <w:shd w:val="clear" w:color="auto" w:fill="auto"/>
            <w:vAlign w:val="center"/>
          </w:tcPr>
          <w:p w:rsidR="002D39AA" w:rsidRPr="006929A3" w:rsidRDefault="002D39AA" w:rsidP="00DA7B64">
            <w:pPr>
              <w:jc w:val="center"/>
              <w:rPr>
                <w:bCs/>
                <w:sz w:val="16"/>
                <w:szCs w:val="16"/>
              </w:rPr>
            </w:pPr>
            <w:r w:rsidRPr="006929A3">
              <w:rPr>
                <w:bCs/>
                <w:sz w:val="16"/>
                <w:szCs w:val="16"/>
              </w:rPr>
              <w:t>DRUH POZEMKU</w:t>
            </w:r>
          </w:p>
        </w:tc>
        <w:tc>
          <w:tcPr>
            <w:tcW w:w="1276" w:type="dxa"/>
            <w:shd w:val="clear" w:color="auto" w:fill="auto"/>
            <w:vAlign w:val="center"/>
          </w:tcPr>
          <w:p w:rsidR="002D39AA" w:rsidRPr="006929A3" w:rsidRDefault="002D39AA" w:rsidP="00DA7B64">
            <w:pPr>
              <w:jc w:val="center"/>
              <w:rPr>
                <w:bCs/>
                <w:sz w:val="16"/>
                <w:szCs w:val="16"/>
              </w:rPr>
            </w:pPr>
            <w:r w:rsidRPr="006929A3">
              <w:rPr>
                <w:bCs/>
                <w:sz w:val="16"/>
                <w:szCs w:val="16"/>
              </w:rPr>
              <w:t>KÓD BPEJ</w:t>
            </w:r>
          </w:p>
        </w:tc>
        <w:tc>
          <w:tcPr>
            <w:tcW w:w="1275" w:type="dxa"/>
            <w:shd w:val="clear" w:color="auto" w:fill="auto"/>
            <w:vAlign w:val="center"/>
          </w:tcPr>
          <w:p w:rsidR="002D39AA" w:rsidRPr="006929A3" w:rsidRDefault="002D39AA" w:rsidP="00DA7B64">
            <w:pPr>
              <w:jc w:val="center"/>
              <w:rPr>
                <w:bCs/>
                <w:sz w:val="16"/>
                <w:szCs w:val="16"/>
              </w:rPr>
            </w:pPr>
            <w:r w:rsidRPr="006929A3">
              <w:rPr>
                <w:bCs/>
                <w:sz w:val="16"/>
                <w:szCs w:val="16"/>
              </w:rPr>
              <w:t>TŘÍDA OCHRANY</w:t>
            </w:r>
          </w:p>
        </w:tc>
      </w:tr>
      <w:tr w:rsidR="00C94CDB" w:rsidRPr="00C164F1" w:rsidTr="00C94CDB">
        <w:trPr>
          <w:trHeight w:val="284"/>
          <w:jc w:val="center"/>
        </w:trPr>
        <w:tc>
          <w:tcPr>
            <w:tcW w:w="1641" w:type="dxa"/>
            <w:shd w:val="clear" w:color="auto" w:fill="auto"/>
            <w:noWrap/>
            <w:vAlign w:val="center"/>
          </w:tcPr>
          <w:p w:rsidR="002D39AA" w:rsidRPr="00C164F1" w:rsidRDefault="00C94CDB" w:rsidP="00DA7B64">
            <w:pPr>
              <w:jc w:val="center"/>
              <w:rPr>
                <w:sz w:val="18"/>
                <w:szCs w:val="18"/>
              </w:rPr>
            </w:pPr>
            <w:r w:rsidRPr="00C164F1">
              <w:rPr>
                <w:sz w:val="18"/>
                <w:szCs w:val="18"/>
              </w:rPr>
              <w:t>Petřvald u Karviné</w:t>
            </w:r>
          </w:p>
        </w:tc>
        <w:tc>
          <w:tcPr>
            <w:tcW w:w="1550" w:type="dxa"/>
            <w:shd w:val="clear" w:color="auto" w:fill="auto"/>
            <w:noWrap/>
            <w:vAlign w:val="center"/>
          </w:tcPr>
          <w:p w:rsidR="002D39AA" w:rsidRPr="00C164F1" w:rsidRDefault="002D39AA" w:rsidP="00DA7B64">
            <w:pPr>
              <w:jc w:val="center"/>
              <w:rPr>
                <w:sz w:val="18"/>
                <w:szCs w:val="18"/>
              </w:rPr>
            </w:pPr>
            <w:r w:rsidRPr="00C164F1">
              <w:rPr>
                <w:sz w:val="18"/>
                <w:szCs w:val="18"/>
              </w:rPr>
              <w:t>ZI-003</w:t>
            </w:r>
          </w:p>
        </w:tc>
        <w:tc>
          <w:tcPr>
            <w:tcW w:w="860" w:type="dxa"/>
            <w:shd w:val="clear" w:color="auto" w:fill="auto"/>
            <w:noWrap/>
            <w:vAlign w:val="center"/>
          </w:tcPr>
          <w:p w:rsidR="002D39AA" w:rsidRPr="00C164F1" w:rsidRDefault="002D39AA" w:rsidP="00DA7B64">
            <w:pPr>
              <w:jc w:val="center"/>
              <w:rPr>
                <w:sz w:val="18"/>
                <w:szCs w:val="18"/>
              </w:rPr>
            </w:pPr>
            <w:r w:rsidRPr="00C164F1">
              <w:rPr>
                <w:sz w:val="18"/>
                <w:szCs w:val="18"/>
              </w:rPr>
              <w:t>BI</w:t>
            </w:r>
          </w:p>
        </w:tc>
        <w:tc>
          <w:tcPr>
            <w:tcW w:w="2126" w:type="dxa"/>
            <w:shd w:val="clear" w:color="auto" w:fill="auto"/>
            <w:noWrap/>
            <w:vAlign w:val="center"/>
          </w:tcPr>
          <w:p w:rsidR="002D39AA" w:rsidRPr="00C164F1" w:rsidRDefault="002D39AA" w:rsidP="00DA7B64">
            <w:pPr>
              <w:jc w:val="center"/>
              <w:rPr>
                <w:sz w:val="18"/>
                <w:szCs w:val="18"/>
              </w:rPr>
            </w:pPr>
            <w:r w:rsidRPr="00C164F1">
              <w:rPr>
                <w:sz w:val="18"/>
                <w:szCs w:val="18"/>
              </w:rPr>
              <w:t>0,774</w:t>
            </w:r>
          </w:p>
        </w:tc>
        <w:tc>
          <w:tcPr>
            <w:tcW w:w="851" w:type="dxa"/>
            <w:shd w:val="clear" w:color="auto" w:fill="auto"/>
            <w:noWrap/>
            <w:vAlign w:val="center"/>
          </w:tcPr>
          <w:p w:rsidR="002D39AA" w:rsidRPr="00C164F1" w:rsidRDefault="002D39AA" w:rsidP="00DA7B64">
            <w:pPr>
              <w:jc w:val="center"/>
              <w:rPr>
                <w:sz w:val="18"/>
                <w:szCs w:val="18"/>
              </w:rPr>
            </w:pPr>
            <w:r w:rsidRPr="00C164F1">
              <w:rPr>
                <w:sz w:val="18"/>
                <w:szCs w:val="18"/>
              </w:rPr>
              <w:t>2</w:t>
            </w:r>
          </w:p>
        </w:tc>
        <w:tc>
          <w:tcPr>
            <w:tcW w:w="1276" w:type="dxa"/>
            <w:shd w:val="clear" w:color="auto" w:fill="auto"/>
            <w:noWrap/>
            <w:vAlign w:val="center"/>
          </w:tcPr>
          <w:p w:rsidR="002D39AA" w:rsidRPr="00C164F1" w:rsidRDefault="002D39AA" w:rsidP="00DA7B64">
            <w:pPr>
              <w:jc w:val="center"/>
              <w:rPr>
                <w:sz w:val="18"/>
                <w:szCs w:val="18"/>
              </w:rPr>
            </w:pPr>
            <w:r w:rsidRPr="00C164F1">
              <w:rPr>
                <w:sz w:val="18"/>
                <w:szCs w:val="18"/>
              </w:rPr>
              <w:t>6.43.10</w:t>
            </w:r>
          </w:p>
        </w:tc>
        <w:tc>
          <w:tcPr>
            <w:tcW w:w="1275" w:type="dxa"/>
            <w:shd w:val="clear" w:color="auto" w:fill="auto"/>
            <w:noWrap/>
            <w:vAlign w:val="center"/>
          </w:tcPr>
          <w:p w:rsidR="002D39AA" w:rsidRPr="00C164F1" w:rsidRDefault="002D39AA" w:rsidP="00DA7B64">
            <w:pPr>
              <w:jc w:val="center"/>
              <w:rPr>
                <w:sz w:val="18"/>
                <w:szCs w:val="18"/>
              </w:rPr>
            </w:pPr>
            <w:r w:rsidRPr="00C164F1">
              <w:rPr>
                <w:sz w:val="18"/>
                <w:szCs w:val="18"/>
              </w:rPr>
              <w:t>II</w:t>
            </w:r>
          </w:p>
        </w:tc>
      </w:tr>
      <w:tr w:rsidR="00C94CDB" w:rsidRPr="00C164F1" w:rsidTr="00C94CDB">
        <w:trPr>
          <w:trHeight w:val="284"/>
          <w:jc w:val="center"/>
        </w:trPr>
        <w:tc>
          <w:tcPr>
            <w:tcW w:w="1641" w:type="dxa"/>
            <w:shd w:val="clear" w:color="auto" w:fill="auto"/>
            <w:noWrap/>
            <w:vAlign w:val="center"/>
          </w:tcPr>
          <w:p w:rsidR="002D39AA" w:rsidRPr="00C164F1" w:rsidRDefault="00C94CDB" w:rsidP="00DA7B64">
            <w:pPr>
              <w:jc w:val="center"/>
              <w:rPr>
                <w:sz w:val="18"/>
                <w:szCs w:val="18"/>
              </w:rPr>
            </w:pPr>
            <w:r w:rsidRPr="00C164F1">
              <w:rPr>
                <w:sz w:val="18"/>
                <w:szCs w:val="18"/>
              </w:rPr>
              <w:t>Petřvald u Karviné</w:t>
            </w:r>
          </w:p>
        </w:tc>
        <w:tc>
          <w:tcPr>
            <w:tcW w:w="1550" w:type="dxa"/>
            <w:shd w:val="clear" w:color="auto" w:fill="auto"/>
            <w:noWrap/>
            <w:vAlign w:val="center"/>
          </w:tcPr>
          <w:p w:rsidR="002D39AA" w:rsidRPr="00C164F1" w:rsidRDefault="002D39AA" w:rsidP="00DA7B64">
            <w:pPr>
              <w:jc w:val="center"/>
              <w:rPr>
                <w:sz w:val="18"/>
                <w:szCs w:val="18"/>
              </w:rPr>
            </w:pPr>
            <w:r w:rsidRPr="00C164F1">
              <w:rPr>
                <w:sz w:val="18"/>
                <w:szCs w:val="18"/>
              </w:rPr>
              <w:t>ZI-008</w:t>
            </w:r>
          </w:p>
        </w:tc>
        <w:tc>
          <w:tcPr>
            <w:tcW w:w="860" w:type="dxa"/>
            <w:shd w:val="clear" w:color="auto" w:fill="auto"/>
            <w:noWrap/>
            <w:vAlign w:val="center"/>
          </w:tcPr>
          <w:p w:rsidR="002D39AA" w:rsidRPr="00C164F1" w:rsidRDefault="002D39AA" w:rsidP="00DA7B64">
            <w:pPr>
              <w:jc w:val="center"/>
              <w:rPr>
                <w:sz w:val="18"/>
                <w:szCs w:val="18"/>
              </w:rPr>
            </w:pPr>
            <w:r w:rsidRPr="00C164F1">
              <w:rPr>
                <w:sz w:val="18"/>
                <w:szCs w:val="18"/>
              </w:rPr>
              <w:t>BI</w:t>
            </w:r>
          </w:p>
        </w:tc>
        <w:tc>
          <w:tcPr>
            <w:tcW w:w="2126" w:type="dxa"/>
            <w:shd w:val="clear" w:color="auto" w:fill="auto"/>
            <w:noWrap/>
            <w:vAlign w:val="center"/>
          </w:tcPr>
          <w:p w:rsidR="002D39AA" w:rsidRPr="00C164F1" w:rsidRDefault="002D39AA" w:rsidP="00DA7B64">
            <w:pPr>
              <w:jc w:val="center"/>
              <w:rPr>
                <w:sz w:val="18"/>
                <w:szCs w:val="18"/>
              </w:rPr>
            </w:pPr>
            <w:r w:rsidRPr="00C164F1">
              <w:rPr>
                <w:sz w:val="18"/>
                <w:szCs w:val="18"/>
              </w:rPr>
              <w:t>0,877</w:t>
            </w:r>
          </w:p>
        </w:tc>
        <w:tc>
          <w:tcPr>
            <w:tcW w:w="851" w:type="dxa"/>
            <w:shd w:val="clear" w:color="auto" w:fill="auto"/>
            <w:noWrap/>
            <w:vAlign w:val="center"/>
          </w:tcPr>
          <w:p w:rsidR="002D39AA" w:rsidRPr="00C164F1" w:rsidRDefault="002D39AA" w:rsidP="00DA7B64">
            <w:pPr>
              <w:jc w:val="center"/>
              <w:rPr>
                <w:sz w:val="18"/>
                <w:szCs w:val="18"/>
              </w:rPr>
            </w:pPr>
            <w:r w:rsidRPr="00C164F1">
              <w:rPr>
                <w:sz w:val="18"/>
                <w:szCs w:val="18"/>
              </w:rPr>
              <w:t>2</w:t>
            </w:r>
          </w:p>
        </w:tc>
        <w:tc>
          <w:tcPr>
            <w:tcW w:w="1276" w:type="dxa"/>
            <w:shd w:val="clear" w:color="auto" w:fill="auto"/>
            <w:noWrap/>
            <w:vAlign w:val="center"/>
          </w:tcPr>
          <w:p w:rsidR="002D39AA" w:rsidRPr="00C164F1" w:rsidRDefault="002D39AA" w:rsidP="00DA7B64">
            <w:pPr>
              <w:jc w:val="center"/>
              <w:rPr>
                <w:sz w:val="18"/>
                <w:szCs w:val="18"/>
              </w:rPr>
            </w:pPr>
            <w:r w:rsidRPr="00C164F1">
              <w:rPr>
                <w:sz w:val="18"/>
                <w:szCs w:val="18"/>
              </w:rPr>
              <w:t>6.44.00</w:t>
            </w:r>
          </w:p>
        </w:tc>
        <w:tc>
          <w:tcPr>
            <w:tcW w:w="1275" w:type="dxa"/>
            <w:shd w:val="clear" w:color="auto" w:fill="auto"/>
            <w:noWrap/>
            <w:vAlign w:val="center"/>
          </w:tcPr>
          <w:p w:rsidR="002D39AA" w:rsidRPr="00C164F1" w:rsidRDefault="002D39AA" w:rsidP="00DA7B64">
            <w:pPr>
              <w:jc w:val="center"/>
              <w:rPr>
                <w:sz w:val="18"/>
                <w:szCs w:val="18"/>
              </w:rPr>
            </w:pPr>
            <w:r w:rsidRPr="00C164F1">
              <w:rPr>
                <w:sz w:val="18"/>
                <w:szCs w:val="18"/>
              </w:rPr>
              <w:t>II</w:t>
            </w:r>
          </w:p>
        </w:tc>
      </w:tr>
      <w:tr w:rsidR="00C94CDB" w:rsidRPr="00C164F1" w:rsidTr="00C94CDB">
        <w:trPr>
          <w:trHeight w:val="284"/>
          <w:jc w:val="center"/>
        </w:trPr>
        <w:tc>
          <w:tcPr>
            <w:tcW w:w="1641" w:type="dxa"/>
            <w:shd w:val="clear" w:color="auto" w:fill="auto"/>
            <w:noWrap/>
            <w:vAlign w:val="center"/>
          </w:tcPr>
          <w:p w:rsidR="002D39AA" w:rsidRPr="00C164F1" w:rsidRDefault="00C94CDB" w:rsidP="00DA7B64">
            <w:pPr>
              <w:jc w:val="center"/>
              <w:rPr>
                <w:sz w:val="18"/>
                <w:szCs w:val="18"/>
              </w:rPr>
            </w:pPr>
            <w:r w:rsidRPr="00C164F1">
              <w:rPr>
                <w:sz w:val="18"/>
                <w:szCs w:val="18"/>
              </w:rPr>
              <w:t>Petřvald u Karviné</w:t>
            </w:r>
          </w:p>
        </w:tc>
        <w:tc>
          <w:tcPr>
            <w:tcW w:w="1550" w:type="dxa"/>
            <w:shd w:val="clear" w:color="auto" w:fill="auto"/>
            <w:noWrap/>
            <w:vAlign w:val="center"/>
          </w:tcPr>
          <w:p w:rsidR="002D39AA" w:rsidRPr="00C164F1" w:rsidRDefault="002D39AA" w:rsidP="00DA7B64">
            <w:pPr>
              <w:jc w:val="center"/>
              <w:rPr>
                <w:sz w:val="18"/>
                <w:szCs w:val="18"/>
              </w:rPr>
            </w:pPr>
            <w:r w:rsidRPr="00C164F1">
              <w:rPr>
                <w:sz w:val="18"/>
                <w:szCs w:val="18"/>
              </w:rPr>
              <w:t>ZI-014</w:t>
            </w:r>
          </w:p>
        </w:tc>
        <w:tc>
          <w:tcPr>
            <w:tcW w:w="860" w:type="dxa"/>
            <w:shd w:val="clear" w:color="auto" w:fill="auto"/>
            <w:noWrap/>
            <w:vAlign w:val="center"/>
          </w:tcPr>
          <w:p w:rsidR="002D39AA" w:rsidRPr="00C164F1" w:rsidRDefault="002D39AA" w:rsidP="00DA7B64">
            <w:pPr>
              <w:jc w:val="center"/>
              <w:rPr>
                <w:sz w:val="18"/>
                <w:szCs w:val="18"/>
              </w:rPr>
            </w:pPr>
            <w:r w:rsidRPr="00C164F1">
              <w:rPr>
                <w:sz w:val="18"/>
                <w:szCs w:val="18"/>
              </w:rPr>
              <w:t>BI</w:t>
            </w:r>
          </w:p>
        </w:tc>
        <w:tc>
          <w:tcPr>
            <w:tcW w:w="2126" w:type="dxa"/>
            <w:shd w:val="clear" w:color="auto" w:fill="auto"/>
            <w:noWrap/>
            <w:vAlign w:val="center"/>
          </w:tcPr>
          <w:p w:rsidR="002D39AA" w:rsidRPr="00C164F1" w:rsidRDefault="002D39AA" w:rsidP="00DA7B64">
            <w:pPr>
              <w:jc w:val="center"/>
              <w:rPr>
                <w:sz w:val="18"/>
                <w:szCs w:val="18"/>
              </w:rPr>
            </w:pPr>
            <w:r w:rsidRPr="00C164F1">
              <w:rPr>
                <w:sz w:val="18"/>
                <w:szCs w:val="18"/>
              </w:rPr>
              <w:t>0,441</w:t>
            </w:r>
          </w:p>
        </w:tc>
        <w:tc>
          <w:tcPr>
            <w:tcW w:w="851" w:type="dxa"/>
            <w:shd w:val="clear" w:color="auto" w:fill="auto"/>
            <w:noWrap/>
            <w:vAlign w:val="center"/>
          </w:tcPr>
          <w:p w:rsidR="002D39AA" w:rsidRPr="00C164F1" w:rsidRDefault="002D39AA" w:rsidP="00DA7B64">
            <w:pPr>
              <w:jc w:val="center"/>
              <w:rPr>
                <w:sz w:val="18"/>
                <w:szCs w:val="18"/>
              </w:rPr>
            </w:pPr>
            <w:r w:rsidRPr="00C164F1">
              <w:rPr>
                <w:sz w:val="18"/>
                <w:szCs w:val="18"/>
              </w:rPr>
              <w:t>2</w:t>
            </w:r>
          </w:p>
        </w:tc>
        <w:tc>
          <w:tcPr>
            <w:tcW w:w="1276" w:type="dxa"/>
            <w:shd w:val="clear" w:color="auto" w:fill="auto"/>
            <w:noWrap/>
            <w:vAlign w:val="center"/>
          </w:tcPr>
          <w:p w:rsidR="002D39AA" w:rsidRPr="00C164F1" w:rsidRDefault="002D39AA" w:rsidP="00DA7B64">
            <w:pPr>
              <w:jc w:val="center"/>
              <w:rPr>
                <w:sz w:val="18"/>
                <w:szCs w:val="18"/>
              </w:rPr>
            </w:pPr>
            <w:r w:rsidRPr="00C164F1">
              <w:rPr>
                <w:sz w:val="18"/>
                <w:szCs w:val="18"/>
              </w:rPr>
              <w:t>6.47.10</w:t>
            </w:r>
          </w:p>
        </w:tc>
        <w:tc>
          <w:tcPr>
            <w:tcW w:w="1275" w:type="dxa"/>
            <w:shd w:val="clear" w:color="auto" w:fill="auto"/>
            <w:noWrap/>
            <w:vAlign w:val="center"/>
          </w:tcPr>
          <w:p w:rsidR="002D39AA" w:rsidRPr="00C164F1" w:rsidRDefault="002D39AA" w:rsidP="00DA7B64">
            <w:pPr>
              <w:jc w:val="center"/>
              <w:rPr>
                <w:sz w:val="18"/>
                <w:szCs w:val="18"/>
              </w:rPr>
            </w:pPr>
            <w:r w:rsidRPr="00C164F1">
              <w:rPr>
                <w:sz w:val="18"/>
                <w:szCs w:val="18"/>
              </w:rPr>
              <w:t>III</w:t>
            </w:r>
          </w:p>
        </w:tc>
      </w:tr>
      <w:tr w:rsidR="00C94CDB" w:rsidRPr="00C164F1" w:rsidTr="00C94CDB">
        <w:trPr>
          <w:trHeight w:val="284"/>
          <w:jc w:val="center"/>
        </w:trPr>
        <w:tc>
          <w:tcPr>
            <w:tcW w:w="1641" w:type="dxa"/>
            <w:shd w:val="clear" w:color="auto" w:fill="auto"/>
            <w:noWrap/>
            <w:vAlign w:val="center"/>
          </w:tcPr>
          <w:p w:rsidR="002D39AA" w:rsidRPr="00C164F1" w:rsidRDefault="00C94CDB" w:rsidP="00DA7B64">
            <w:pPr>
              <w:jc w:val="center"/>
              <w:rPr>
                <w:sz w:val="18"/>
                <w:szCs w:val="18"/>
              </w:rPr>
            </w:pPr>
            <w:r w:rsidRPr="00C164F1">
              <w:rPr>
                <w:sz w:val="18"/>
                <w:szCs w:val="18"/>
              </w:rPr>
              <w:t>Petřvald u Karviné</w:t>
            </w:r>
          </w:p>
        </w:tc>
        <w:tc>
          <w:tcPr>
            <w:tcW w:w="1550" w:type="dxa"/>
            <w:shd w:val="clear" w:color="auto" w:fill="auto"/>
            <w:noWrap/>
            <w:vAlign w:val="center"/>
          </w:tcPr>
          <w:p w:rsidR="002D39AA" w:rsidRPr="00C164F1" w:rsidRDefault="002D39AA" w:rsidP="00DA7B64">
            <w:pPr>
              <w:jc w:val="center"/>
              <w:rPr>
                <w:sz w:val="18"/>
                <w:szCs w:val="18"/>
              </w:rPr>
            </w:pPr>
            <w:r w:rsidRPr="00C164F1">
              <w:rPr>
                <w:sz w:val="18"/>
                <w:szCs w:val="18"/>
              </w:rPr>
              <w:t>ZI-016</w:t>
            </w:r>
          </w:p>
        </w:tc>
        <w:tc>
          <w:tcPr>
            <w:tcW w:w="860" w:type="dxa"/>
            <w:shd w:val="clear" w:color="auto" w:fill="auto"/>
            <w:noWrap/>
            <w:vAlign w:val="center"/>
          </w:tcPr>
          <w:p w:rsidR="002D39AA" w:rsidRPr="00C164F1" w:rsidRDefault="002D39AA" w:rsidP="00DA7B64">
            <w:pPr>
              <w:jc w:val="center"/>
              <w:rPr>
                <w:sz w:val="18"/>
                <w:szCs w:val="18"/>
              </w:rPr>
            </w:pPr>
            <w:r w:rsidRPr="00C164F1">
              <w:rPr>
                <w:sz w:val="18"/>
                <w:szCs w:val="18"/>
              </w:rPr>
              <w:t>BI</w:t>
            </w:r>
          </w:p>
        </w:tc>
        <w:tc>
          <w:tcPr>
            <w:tcW w:w="2126" w:type="dxa"/>
            <w:shd w:val="clear" w:color="auto" w:fill="auto"/>
            <w:noWrap/>
            <w:vAlign w:val="center"/>
          </w:tcPr>
          <w:p w:rsidR="002D39AA" w:rsidRPr="00C164F1" w:rsidRDefault="002D39AA" w:rsidP="00DA7B64">
            <w:pPr>
              <w:jc w:val="center"/>
              <w:rPr>
                <w:sz w:val="18"/>
                <w:szCs w:val="18"/>
              </w:rPr>
            </w:pPr>
            <w:r w:rsidRPr="00C164F1">
              <w:rPr>
                <w:sz w:val="18"/>
                <w:szCs w:val="18"/>
              </w:rPr>
              <w:t>1,124</w:t>
            </w:r>
          </w:p>
        </w:tc>
        <w:tc>
          <w:tcPr>
            <w:tcW w:w="851" w:type="dxa"/>
            <w:shd w:val="clear" w:color="auto" w:fill="auto"/>
            <w:noWrap/>
            <w:vAlign w:val="center"/>
          </w:tcPr>
          <w:p w:rsidR="002D39AA" w:rsidRPr="00C164F1" w:rsidRDefault="002D39AA" w:rsidP="00DA7B64">
            <w:pPr>
              <w:jc w:val="center"/>
              <w:rPr>
                <w:sz w:val="18"/>
                <w:szCs w:val="18"/>
              </w:rPr>
            </w:pPr>
            <w:r w:rsidRPr="00C164F1">
              <w:rPr>
                <w:sz w:val="18"/>
                <w:szCs w:val="18"/>
              </w:rPr>
              <w:t>2</w:t>
            </w:r>
          </w:p>
        </w:tc>
        <w:tc>
          <w:tcPr>
            <w:tcW w:w="1276" w:type="dxa"/>
            <w:shd w:val="clear" w:color="auto" w:fill="auto"/>
            <w:noWrap/>
            <w:vAlign w:val="center"/>
          </w:tcPr>
          <w:p w:rsidR="002D39AA" w:rsidRPr="00C164F1" w:rsidRDefault="002D39AA" w:rsidP="00DA7B64">
            <w:pPr>
              <w:jc w:val="center"/>
              <w:rPr>
                <w:sz w:val="18"/>
                <w:szCs w:val="18"/>
              </w:rPr>
            </w:pPr>
            <w:r w:rsidRPr="00C164F1">
              <w:rPr>
                <w:sz w:val="18"/>
                <w:szCs w:val="18"/>
              </w:rPr>
              <w:t>6.47.10</w:t>
            </w:r>
          </w:p>
        </w:tc>
        <w:tc>
          <w:tcPr>
            <w:tcW w:w="1275" w:type="dxa"/>
            <w:shd w:val="clear" w:color="auto" w:fill="auto"/>
            <w:noWrap/>
            <w:vAlign w:val="center"/>
          </w:tcPr>
          <w:p w:rsidR="002D39AA" w:rsidRPr="00C164F1" w:rsidRDefault="002D39AA" w:rsidP="00DA7B64">
            <w:pPr>
              <w:jc w:val="center"/>
              <w:rPr>
                <w:sz w:val="18"/>
                <w:szCs w:val="18"/>
              </w:rPr>
            </w:pPr>
            <w:r w:rsidRPr="00C164F1">
              <w:rPr>
                <w:sz w:val="18"/>
                <w:szCs w:val="18"/>
              </w:rPr>
              <w:t>III</w:t>
            </w:r>
          </w:p>
        </w:tc>
      </w:tr>
      <w:tr w:rsidR="00C94CDB" w:rsidRPr="00C164F1" w:rsidTr="00C94CDB">
        <w:trPr>
          <w:trHeight w:val="284"/>
          <w:jc w:val="center"/>
        </w:trPr>
        <w:tc>
          <w:tcPr>
            <w:tcW w:w="1641" w:type="dxa"/>
            <w:shd w:val="clear" w:color="auto" w:fill="auto"/>
            <w:noWrap/>
            <w:vAlign w:val="center"/>
          </w:tcPr>
          <w:p w:rsidR="002D39AA" w:rsidRPr="00C164F1" w:rsidRDefault="00C94CDB" w:rsidP="00DA7B64">
            <w:pPr>
              <w:jc w:val="center"/>
              <w:rPr>
                <w:sz w:val="18"/>
                <w:szCs w:val="18"/>
              </w:rPr>
            </w:pPr>
            <w:r w:rsidRPr="00C164F1">
              <w:rPr>
                <w:sz w:val="18"/>
                <w:szCs w:val="18"/>
              </w:rPr>
              <w:t>Petřvald u Karviné</w:t>
            </w:r>
          </w:p>
        </w:tc>
        <w:tc>
          <w:tcPr>
            <w:tcW w:w="1550" w:type="dxa"/>
            <w:shd w:val="clear" w:color="auto" w:fill="auto"/>
            <w:noWrap/>
            <w:vAlign w:val="center"/>
          </w:tcPr>
          <w:p w:rsidR="002D39AA" w:rsidRPr="00C164F1" w:rsidRDefault="002D39AA" w:rsidP="00DA7B64">
            <w:pPr>
              <w:jc w:val="center"/>
              <w:rPr>
                <w:sz w:val="18"/>
                <w:szCs w:val="18"/>
              </w:rPr>
            </w:pPr>
            <w:r w:rsidRPr="00C164F1">
              <w:rPr>
                <w:sz w:val="18"/>
                <w:szCs w:val="18"/>
              </w:rPr>
              <w:t>ZI-021</w:t>
            </w:r>
          </w:p>
        </w:tc>
        <w:tc>
          <w:tcPr>
            <w:tcW w:w="860" w:type="dxa"/>
            <w:shd w:val="clear" w:color="auto" w:fill="auto"/>
            <w:noWrap/>
            <w:vAlign w:val="center"/>
          </w:tcPr>
          <w:p w:rsidR="002D39AA" w:rsidRPr="00C164F1" w:rsidRDefault="002D39AA" w:rsidP="00DA7B64">
            <w:pPr>
              <w:jc w:val="center"/>
              <w:rPr>
                <w:sz w:val="18"/>
                <w:szCs w:val="18"/>
              </w:rPr>
            </w:pPr>
            <w:r w:rsidRPr="00C164F1">
              <w:rPr>
                <w:sz w:val="18"/>
                <w:szCs w:val="18"/>
              </w:rPr>
              <w:t>BI</w:t>
            </w:r>
          </w:p>
        </w:tc>
        <w:tc>
          <w:tcPr>
            <w:tcW w:w="2126" w:type="dxa"/>
            <w:shd w:val="clear" w:color="auto" w:fill="auto"/>
            <w:noWrap/>
            <w:vAlign w:val="center"/>
          </w:tcPr>
          <w:p w:rsidR="002D39AA" w:rsidRPr="00C164F1" w:rsidRDefault="002D39AA" w:rsidP="00DA7B64">
            <w:pPr>
              <w:jc w:val="center"/>
              <w:rPr>
                <w:sz w:val="18"/>
                <w:szCs w:val="18"/>
              </w:rPr>
            </w:pPr>
            <w:r w:rsidRPr="00C164F1">
              <w:rPr>
                <w:sz w:val="18"/>
                <w:szCs w:val="18"/>
              </w:rPr>
              <w:t>0,717</w:t>
            </w:r>
          </w:p>
        </w:tc>
        <w:tc>
          <w:tcPr>
            <w:tcW w:w="851" w:type="dxa"/>
            <w:shd w:val="clear" w:color="auto" w:fill="auto"/>
            <w:noWrap/>
            <w:vAlign w:val="center"/>
          </w:tcPr>
          <w:p w:rsidR="002D39AA" w:rsidRPr="00C164F1" w:rsidRDefault="002D39AA" w:rsidP="00DA7B64">
            <w:pPr>
              <w:jc w:val="center"/>
              <w:rPr>
                <w:sz w:val="18"/>
                <w:szCs w:val="18"/>
              </w:rPr>
            </w:pPr>
            <w:r w:rsidRPr="00C164F1">
              <w:rPr>
                <w:sz w:val="18"/>
                <w:szCs w:val="18"/>
              </w:rPr>
              <w:t>2</w:t>
            </w:r>
          </w:p>
        </w:tc>
        <w:tc>
          <w:tcPr>
            <w:tcW w:w="1276" w:type="dxa"/>
            <w:shd w:val="clear" w:color="auto" w:fill="auto"/>
            <w:noWrap/>
            <w:vAlign w:val="center"/>
          </w:tcPr>
          <w:p w:rsidR="002D39AA" w:rsidRPr="00C164F1" w:rsidRDefault="002D39AA" w:rsidP="00DA7B64">
            <w:pPr>
              <w:jc w:val="center"/>
              <w:rPr>
                <w:sz w:val="18"/>
                <w:szCs w:val="18"/>
              </w:rPr>
            </w:pPr>
            <w:r w:rsidRPr="00C164F1">
              <w:rPr>
                <w:sz w:val="18"/>
                <w:szCs w:val="18"/>
              </w:rPr>
              <w:t>6.43.10</w:t>
            </w:r>
          </w:p>
        </w:tc>
        <w:tc>
          <w:tcPr>
            <w:tcW w:w="1275" w:type="dxa"/>
            <w:shd w:val="clear" w:color="auto" w:fill="auto"/>
            <w:noWrap/>
            <w:vAlign w:val="center"/>
          </w:tcPr>
          <w:p w:rsidR="002D39AA" w:rsidRPr="00C164F1" w:rsidRDefault="002D39AA" w:rsidP="00DA7B64">
            <w:pPr>
              <w:jc w:val="center"/>
              <w:rPr>
                <w:sz w:val="18"/>
                <w:szCs w:val="18"/>
              </w:rPr>
            </w:pPr>
            <w:r w:rsidRPr="00C164F1">
              <w:rPr>
                <w:sz w:val="18"/>
                <w:szCs w:val="18"/>
              </w:rPr>
              <w:t>II</w:t>
            </w:r>
          </w:p>
        </w:tc>
      </w:tr>
      <w:tr w:rsidR="00C94CDB" w:rsidRPr="00C164F1" w:rsidTr="00C94CDB">
        <w:trPr>
          <w:trHeight w:val="284"/>
          <w:jc w:val="center"/>
        </w:trPr>
        <w:tc>
          <w:tcPr>
            <w:tcW w:w="1641" w:type="dxa"/>
            <w:shd w:val="clear" w:color="auto" w:fill="auto"/>
            <w:noWrap/>
            <w:vAlign w:val="center"/>
          </w:tcPr>
          <w:p w:rsidR="002D39AA" w:rsidRPr="00C164F1" w:rsidRDefault="00C94CDB" w:rsidP="00DA7B64">
            <w:pPr>
              <w:jc w:val="center"/>
              <w:rPr>
                <w:sz w:val="18"/>
                <w:szCs w:val="18"/>
              </w:rPr>
            </w:pPr>
            <w:r w:rsidRPr="00C164F1">
              <w:rPr>
                <w:sz w:val="18"/>
                <w:szCs w:val="18"/>
              </w:rPr>
              <w:t>Petřvald u Karviné</w:t>
            </w:r>
          </w:p>
        </w:tc>
        <w:tc>
          <w:tcPr>
            <w:tcW w:w="1550" w:type="dxa"/>
            <w:shd w:val="clear" w:color="auto" w:fill="auto"/>
            <w:noWrap/>
            <w:vAlign w:val="center"/>
          </w:tcPr>
          <w:p w:rsidR="002D39AA" w:rsidRPr="00C164F1" w:rsidRDefault="002D39AA" w:rsidP="00DA7B64">
            <w:pPr>
              <w:jc w:val="center"/>
              <w:rPr>
                <w:sz w:val="18"/>
                <w:szCs w:val="18"/>
              </w:rPr>
            </w:pPr>
            <w:r w:rsidRPr="00C164F1">
              <w:rPr>
                <w:sz w:val="18"/>
                <w:szCs w:val="18"/>
              </w:rPr>
              <w:t>ZI-034</w:t>
            </w:r>
          </w:p>
        </w:tc>
        <w:tc>
          <w:tcPr>
            <w:tcW w:w="860" w:type="dxa"/>
            <w:shd w:val="clear" w:color="auto" w:fill="auto"/>
            <w:noWrap/>
            <w:vAlign w:val="center"/>
          </w:tcPr>
          <w:p w:rsidR="002D39AA" w:rsidRPr="00C164F1" w:rsidRDefault="002D39AA" w:rsidP="00DA7B64">
            <w:pPr>
              <w:jc w:val="center"/>
              <w:rPr>
                <w:sz w:val="18"/>
                <w:szCs w:val="18"/>
              </w:rPr>
            </w:pPr>
            <w:r w:rsidRPr="00C164F1">
              <w:rPr>
                <w:sz w:val="18"/>
                <w:szCs w:val="18"/>
              </w:rPr>
              <w:t>BI</w:t>
            </w:r>
          </w:p>
        </w:tc>
        <w:tc>
          <w:tcPr>
            <w:tcW w:w="2126" w:type="dxa"/>
            <w:shd w:val="clear" w:color="auto" w:fill="auto"/>
            <w:noWrap/>
            <w:vAlign w:val="center"/>
          </w:tcPr>
          <w:p w:rsidR="002D39AA" w:rsidRPr="00C164F1" w:rsidRDefault="002D39AA" w:rsidP="00DA7B64">
            <w:pPr>
              <w:jc w:val="center"/>
              <w:rPr>
                <w:sz w:val="18"/>
                <w:szCs w:val="18"/>
              </w:rPr>
            </w:pPr>
            <w:r w:rsidRPr="00C164F1">
              <w:rPr>
                <w:sz w:val="18"/>
                <w:szCs w:val="18"/>
              </w:rPr>
              <w:t>0,845</w:t>
            </w:r>
          </w:p>
        </w:tc>
        <w:tc>
          <w:tcPr>
            <w:tcW w:w="851" w:type="dxa"/>
            <w:shd w:val="clear" w:color="auto" w:fill="auto"/>
            <w:noWrap/>
            <w:vAlign w:val="center"/>
          </w:tcPr>
          <w:p w:rsidR="002D39AA" w:rsidRPr="00C164F1" w:rsidRDefault="002D39AA" w:rsidP="00DA7B64">
            <w:pPr>
              <w:jc w:val="center"/>
              <w:rPr>
                <w:sz w:val="18"/>
                <w:szCs w:val="18"/>
              </w:rPr>
            </w:pPr>
            <w:r w:rsidRPr="00C164F1">
              <w:rPr>
                <w:sz w:val="18"/>
                <w:szCs w:val="18"/>
              </w:rPr>
              <w:t>2</w:t>
            </w:r>
          </w:p>
        </w:tc>
        <w:tc>
          <w:tcPr>
            <w:tcW w:w="1276" w:type="dxa"/>
            <w:shd w:val="clear" w:color="auto" w:fill="auto"/>
            <w:noWrap/>
            <w:vAlign w:val="center"/>
          </w:tcPr>
          <w:p w:rsidR="002D39AA" w:rsidRPr="00C164F1" w:rsidRDefault="002D39AA" w:rsidP="00DA7B64">
            <w:pPr>
              <w:jc w:val="center"/>
              <w:rPr>
                <w:sz w:val="18"/>
                <w:szCs w:val="18"/>
              </w:rPr>
            </w:pPr>
            <w:r w:rsidRPr="00C164F1">
              <w:rPr>
                <w:sz w:val="18"/>
                <w:szCs w:val="18"/>
              </w:rPr>
              <w:t>6.43.10</w:t>
            </w:r>
          </w:p>
        </w:tc>
        <w:tc>
          <w:tcPr>
            <w:tcW w:w="1275" w:type="dxa"/>
            <w:shd w:val="clear" w:color="auto" w:fill="auto"/>
            <w:noWrap/>
            <w:vAlign w:val="center"/>
          </w:tcPr>
          <w:p w:rsidR="002D39AA" w:rsidRPr="00C164F1" w:rsidRDefault="002D39AA" w:rsidP="00DA7B64">
            <w:pPr>
              <w:jc w:val="center"/>
              <w:rPr>
                <w:sz w:val="18"/>
                <w:szCs w:val="18"/>
              </w:rPr>
            </w:pPr>
            <w:r w:rsidRPr="00C164F1">
              <w:rPr>
                <w:sz w:val="18"/>
                <w:szCs w:val="18"/>
              </w:rPr>
              <w:t>II</w:t>
            </w:r>
          </w:p>
        </w:tc>
      </w:tr>
      <w:tr w:rsidR="00C94CDB" w:rsidRPr="00C164F1" w:rsidTr="00C94CDB">
        <w:trPr>
          <w:trHeight w:val="284"/>
          <w:jc w:val="center"/>
        </w:trPr>
        <w:tc>
          <w:tcPr>
            <w:tcW w:w="1641" w:type="dxa"/>
            <w:shd w:val="clear" w:color="auto" w:fill="auto"/>
            <w:noWrap/>
            <w:vAlign w:val="center"/>
          </w:tcPr>
          <w:p w:rsidR="002D39AA" w:rsidRPr="00C164F1" w:rsidRDefault="00C94CDB" w:rsidP="00DA7B64">
            <w:pPr>
              <w:jc w:val="center"/>
              <w:rPr>
                <w:sz w:val="18"/>
                <w:szCs w:val="18"/>
              </w:rPr>
            </w:pPr>
            <w:r w:rsidRPr="00C164F1">
              <w:rPr>
                <w:sz w:val="18"/>
                <w:szCs w:val="18"/>
              </w:rPr>
              <w:t>Petřvald u Karviné</w:t>
            </w:r>
          </w:p>
        </w:tc>
        <w:tc>
          <w:tcPr>
            <w:tcW w:w="1550" w:type="dxa"/>
            <w:shd w:val="clear" w:color="auto" w:fill="auto"/>
            <w:noWrap/>
            <w:vAlign w:val="center"/>
          </w:tcPr>
          <w:p w:rsidR="002D39AA" w:rsidRPr="00C164F1" w:rsidRDefault="002D39AA" w:rsidP="00DA7B64">
            <w:pPr>
              <w:jc w:val="center"/>
              <w:rPr>
                <w:sz w:val="18"/>
                <w:szCs w:val="18"/>
              </w:rPr>
            </w:pPr>
            <w:r w:rsidRPr="00C164F1">
              <w:rPr>
                <w:sz w:val="18"/>
                <w:szCs w:val="18"/>
              </w:rPr>
              <w:t>ZI-039</w:t>
            </w:r>
          </w:p>
        </w:tc>
        <w:tc>
          <w:tcPr>
            <w:tcW w:w="860" w:type="dxa"/>
            <w:shd w:val="clear" w:color="auto" w:fill="auto"/>
            <w:noWrap/>
            <w:vAlign w:val="center"/>
          </w:tcPr>
          <w:p w:rsidR="002D39AA" w:rsidRPr="00C164F1" w:rsidRDefault="002D39AA" w:rsidP="00DA7B64">
            <w:pPr>
              <w:jc w:val="center"/>
              <w:rPr>
                <w:sz w:val="18"/>
                <w:szCs w:val="18"/>
              </w:rPr>
            </w:pPr>
            <w:r w:rsidRPr="00C164F1">
              <w:rPr>
                <w:sz w:val="18"/>
                <w:szCs w:val="18"/>
              </w:rPr>
              <w:t>BI</w:t>
            </w:r>
          </w:p>
        </w:tc>
        <w:tc>
          <w:tcPr>
            <w:tcW w:w="2126" w:type="dxa"/>
            <w:shd w:val="clear" w:color="auto" w:fill="auto"/>
            <w:noWrap/>
            <w:vAlign w:val="center"/>
          </w:tcPr>
          <w:p w:rsidR="002D39AA" w:rsidRPr="00C164F1" w:rsidRDefault="002D39AA" w:rsidP="00DA7B64">
            <w:pPr>
              <w:jc w:val="center"/>
              <w:rPr>
                <w:sz w:val="18"/>
                <w:szCs w:val="18"/>
              </w:rPr>
            </w:pPr>
            <w:r w:rsidRPr="00C164F1">
              <w:rPr>
                <w:sz w:val="18"/>
                <w:szCs w:val="18"/>
              </w:rPr>
              <w:t>0,493</w:t>
            </w:r>
          </w:p>
        </w:tc>
        <w:tc>
          <w:tcPr>
            <w:tcW w:w="851" w:type="dxa"/>
            <w:shd w:val="clear" w:color="auto" w:fill="auto"/>
            <w:noWrap/>
            <w:vAlign w:val="center"/>
          </w:tcPr>
          <w:p w:rsidR="002D39AA" w:rsidRPr="00C164F1" w:rsidRDefault="002D39AA" w:rsidP="00DA7B64">
            <w:pPr>
              <w:jc w:val="center"/>
              <w:rPr>
                <w:sz w:val="18"/>
                <w:szCs w:val="18"/>
              </w:rPr>
            </w:pPr>
            <w:r w:rsidRPr="00C164F1">
              <w:rPr>
                <w:sz w:val="18"/>
                <w:szCs w:val="18"/>
              </w:rPr>
              <w:t>2</w:t>
            </w:r>
          </w:p>
        </w:tc>
        <w:tc>
          <w:tcPr>
            <w:tcW w:w="1276" w:type="dxa"/>
            <w:shd w:val="clear" w:color="auto" w:fill="auto"/>
            <w:noWrap/>
            <w:vAlign w:val="center"/>
          </w:tcPr>
          <w:p w:rsidR="002D39AA" w:rsidRPr="00C164F1" w:rsidRDefault="002D39AA" w:rsidP="00DA7B64">
            <w:pPr>
              <w:jc w:val="center"/>
              <w:rPr>
                <w:sz w:val="18"/>
                <w:szCs w:val="18"/>
              </w:rPr>
            </w:pPr>
            <w:r w:rsidRPr="00C164F1">
              <w:rPr>
                <w:sz w:val="18"/>
                <w:szCs w:val="18"/>
              </w:rPr>
              <w:t>6.43.00</w:t>
            </w:r>
          </w:p>
        </w:tc>
        <w:tc>
          <w:tcPr>
            <w:tcW w:w="1275" w:type="dxa"/>
            <w:shd w:val="clear" w:color="auto" w:fill="auto"/>
            <w:noWrap/>
            <w:vAlign w:val="center"/>
          </w:tcPr>
          <w:p w:rsidR="002D39AA" w:rsidRPr="00C164F1" w:rsidRDefault="002D39AA" w:rsidP="00DA7B64">
            <w:pPr>
              <w:jc w:val="center"/>
              <w:rPr>
                <w:sz w:val="18"/>
                <w:szCs w:val="18"/>
              </w:rPr>
            </w:pPr>
            <w:r w:rsidRPr="00C164F1">
              <w:rPr>
                <w:sz w:val="18"/>
                <w:szCs w:val="18"/>
              </w:rPr>
              <w:t>I</w:t>
            </w:r>
          </w:p>
        </w:tc>
      </w:tr>
      <w:tr w:rsidR="00C94CDB" w:rsidRPr="00C164F1" w:rsidTr="00C94CDB">
        <w:trPr>
          <w:trHeight w:val="284"/>
          <w:jc w:val="center"/>
        </w:trPr>
        <w:tc>
          <w:tcPr>
            <w:tcW w:w="1641" w:type="dxa"/>
            <w:shd w:val="clear" w:color="auto" w:fill="auto"/>
            <w:noWrap/>
            <w:vAlign w:val="center"/>
          </w:tcPr>
          <w:p w:rsidR="002D39AA" w:rsidRPr="00C164F1" w:rsidRDefault="00C94CDB" w:rsidP="00DA7B64">
            <w:pPr>
              <w:jc w:val="center"/>
              <w:rPr>
                <w:sz w:val="18"/>
                <w:szCs w:val="18"/>
              </w:rPr>
            </w:pPr>
            <w:r w:rsidRPr="00C164F1">
              <w:rPr>
                <w:sz w:val="18"/>
                <w:szCs w:val="18"/>
              </w:rPr>
              <w:t>Petřvald u Karviné</w:t>
            </w:r>
          </w:p>
        </w:tc>
        <w:tc>
          <w:tcPr>
            <w:tcW w:w="1550" w:type="dxa"/>
            <w:shd w:val="clear" w:color="auto" w:fill="auto"/>
            <w:noWrap/>
            <w:vAlign w:val="center"/>
          </w:tcPr>
          <w:p w:rsidR="002D39AA" w:rsidRPr="00C164F1" w:rsidRDefault="002D39AA" w:rsidP="00DA7B64">
            <w:pPr>
              <w:jc w:val="center"/>
              <w:rPr>
                <w:sz w:val="18"/>
                <w:szCs w:val="18"/>
              </w:rPr>
            </w:pPr>
            <w:r w:rsidRPr="00C164F1">
              <w:rPr>
                <w:sz w:val="18"/>
                <w:szCs w:val="18"/>
              </w:rPr>
              <w:t>ZI-040</w:t>
            </w:r>
          </w:p>
        </w:tc>
        <w:tc>
          <w:tcPr>
            <w:tcW w:w="860" w:type="dxa"/>
            <w:shd w:val="clear" w:color="auto" w:fill="auto"/>
            <w:noWrap/>
            <w:vAlign w:val="center"/>
          </w:tcPr>
          <w:p w:rsidR="002D39AA" w:rsidRPr="00C164F1" w:rsidRDefault="002D39AA" w:rsidP="00DA7B64">
            <w:pPr>
              <w:jc w:val="center"/>
              <w:rPr>
                <w:sz w:val="18"/>
                <w:szCs w:val="18"/>
              </w:rPr>
            </w:pPr>
            <w:r w:rsidRPr="00C164F1">
              <w:rPr>
                <w:sz w:val="18"/>
                <w:szCs w:val="18"/>
              </w:rPr>
              <w:t>BI</w:t>
            </w:r>
          </w:p>
        </w:tc>
        <w:tc>
          <w:tcPr>
            <w:tcW w:w="2126" w:type="dxa"/>
            <w:shd w:val="clear" w:color="auto" w:fill="auto"/>
            <w:noWrap/>
            <w:vAlign w:val="center"/>
          </w:tcPr>
          <w:p w:rsidR="002D39AA" w:rsidRPr="00C164F1" w:rsidRDefault="002D39AA" w:rsidP="00DA7B64">
            <w:pPr>
              <w:jc w:val="center"/>
              <w:rPr>
                <w:sz w:val="18"/>
                <w:szCs w:val="18"/>
              </w:rPr>
            </w:pPr>
            <w:r w:rsidRPr="00C164F1">
              <w:rPr>
                <w:sz w:val="18"/>
                <w:szCs w:val="18"/>
              </w:rPr>
              <w:t>1,120</w:t>
            </w:r>
          </w:p>
        </w:tc>
        <w:tc>
          <w:tcPr>
            <w:tcW w:w="851" w:type="dxa"/>
            <w:shd w:val="clear" w:color="auto" w:fill="auto"/>
            <w:noWrap/>
            <w:vAlign w:val="center"/>
          </w:tcPr>
          <w:p w:rsidR="002D39AA" w:rsidRPr="00C164F1" w:rsidRDefault="002D39AA" w:rsidP="00DA7B64">
            <w:pPr>
              <w:jc w:val="center"/>
              <w:rPr>
                <w:sz w:val="18"/>
                <w:szCs w:val="18"/>
              </w:rPr>
            </w:pPr>
            <w:r w:rsidRPr="00C164F1">
              <w:rPr>
                <w:sz w:val="18"/>
                <w:szCs w:val="18"/>
              </w:rPr>
              <w:t>2</w:t>
            </w:r>
          </w:p>
        </w:tc>
        <w:tc>
          <w:tcPr>
            <w:tcW w:w="1276" w:type="dxa"/>
            <w:shd w:val="clear" w:color="auto" w:fill="auto"/>
            <w:noWrap/>
            <w:vAlign w:val="center"/>
          </w:tcPr>
          <w:p w:rsidR="002D39AA" w:rsidRPr="00C164F1" w:rsidRDefault="002D39AA" w:rsidP="00DA7B64">
            <w:pPr>
              <w:jc w:val="center"/>
              <w:rPr>
                <w:sz w:val="18"/>
                <w:szCs w:val="18"/>
              </w:rPr>
            </w:pPr>
            <w:r w:rsidRPr="00C164F1">
              <w:rPr>
                <w:sz w:val="18"/>
                <w:szCs w:val="18"/>
              </w:rPr>
              <w:t>6.43.00</w:t>
            </w:r>
          </w:p>
        </w:tc>
        <w:tc>
          <w:tcPr>
            <w:tcW w:w="1275" w:type="dxa"/>
            <w:shd w:val="clear" w:color="auto" w:fill="auto"/>
            <w:noWrap/>
            <w:vAlign w:val="center"/>
          </w:tcPr>
          <w:p w:rsidR="002D39AA" w:rsidRPr="00C164F1" w:rsidRDefault="002D39AA" w:rsidP="00DA7B64">
            <w:pPr>
              <w:jc w:val="center"/>
              <w:rPr>
                <w:sz w:val="18"/>
                <w:szCs w:val="18"/>
              </w:rPr>
            </w:pPr>
            <w:r w:rsidRPr="00C164F1">
              <w:rPr>
                <w:sz w:val="18"/>
                <w:szCs w:val="18"/>
              </w:rPr>
              <w:t>I</w:t>
            </w:r>
          </w:p>
        </w:tc>
      </w:tr>
      <w:tr w:rsidR="00C94CDB" w:rsidRPr="00C164F1" w:rsidTr="00C94CDB">
        <w:trPr>
          <w:trHeight w:val="284"/>
          <w:jc w:val="center"/>
        </w:trPr>
        <w:tc>
          <w:tcPr>
            <w:tcW w:w="1641" w:type="dxa"/>
            <w:shd w:val="clear" w:color="auto" w:fill="auto"/>
            <w:noWrap/>
            <w:vAlign w:val="center"/>
          </w:tcPr>
          <w:p w:rsidR="002D39AA" w:rsidRPr="00C164F1" w:rsidRDefault="00C94CDB" w:rsidP="00DA7B64">
            <w:pPr>
              <w:jc w:val="center"/>
              <w:rPr>
                <w:sz w:val="18"/>
                <w:szCs w:val="18"/>
              </w:rPr>
            </w:pPr>
            <w:r w:rsidRPr="00C164F1">
              <w:rPr>
                <w:sz w:val="18"/>
                <w:szCs w:val="18"/>
              </w:rPr>
              <w:t>Petřvald u Karviné</w:t>
            </w:r>
          </w:p>
        </w:tc>
        <w:tc>
          <w:tcPr>
            <w:tcW w:w="1550" w:type="dxa"/>
            <w:shd w:val="clear" w:color="auto" w:fill="auto"/>
            <w:noWrap/>
            <w:vAlign w:val="center"/>
          </w:tcPr>
          <w:p w:rsidR="002D39AA" w:rsidRPr="00C164F1" w:rsidRDefault="002D39AA" w:rsidP="00DA7B64">
            <w:pPr>
              <w:jc w:val="center"/>
              <w:rPr>
                <w:sz w:val="18"/>
                <w:szCs w:val="18"/>
              </w:rPr>
            </w:pPr>
            <w:r w:rsidRPr="00C164F1">
              <w:rPr>
                <w:sz w:val="18"/>
                <w:szCs w:val="18"/>
              </w:rPr>
              <w:t>ZS-001</w:t>
            </w:r>
          </w:p>
        </w:tc>
        <w:tc>
          <w:tcPr>
            <w:tcW w:w="860" w:type="dxa"/>
            <w:shd w:val="clear" w:color="auto" w:fill="auto"/>
            <w:noWrap/>
            <w:vAlign w:val="center"/>
          </w:tcPr>
          <w:p w:rsidR="002D39AA" w:rsidRPr="00C164F1" w:rsidRDefault="002D39AA" w:rsidP="00DA7B64">
            <w:pPr>
              <w:jc w:val="center"/>
              <w:rPr>
                <w:sz w:val="18"/>
                <w:szCs w:val="18"/>
              </w:rPr>
            </w:pPr>
            <w:r w:rsidRPr="00C164F1">
              <w:rPr>
                <w:sz w:val="18"/>
                <w:szCs w:val="18"/>
              </w:rPr>
              <w:t>SC</w:t>
            </w:r>
          </w:p>
        </w:tc>
        <w:tc>
          <w:tcPr>
            <w:tcW w:w="2126" w:type="dxa"/>
            <w:shd w:val="clear" w:color="auto" w:fill="auto"/>
            <w:noWrap/>
            <w:vAlign w:val="center"/>
          </w:tcPr>
          <w:p w:rsidR="002D39AA" w:rsidRPr="00C164F1" w:rsidRDefault="002D39AA" w:rsidP="00DA7B64">
            <w:pPr>
              <w:jc w:val="center"/>
              <w:rPr>
                <w:sz w:val="18"/>
                <w:szCs w:val="18"/>
              </w:rPr>
            </w:pPr>
            <w:r w:rsidRPr="00C164F1">
              <w:rPr>
                <w:sz w:val="18"/>
                <w:szCs w:val="18"/>
              </w:rPr>
              <w:t>0,487</w:t>
            </w:r>
          </w:p>
        </w:tc>
        <w:tc>
          <w:tcPr>
            <w:tcW w:w="851" w:type="dxa"/>
            <w:shd w:val="clear" w:color="auto" w:fill="auto"/>
            <w:noWrap/>
            <w:vAlign w:val="center"/>
          </w:tcPr>
          <w:p w:rsidR="002D39AA" w:rsidRPr="00C164F1" w:rsidRDefault="002D39AA" w:rsidP="00DA7B64">
            <w:pPr>
              <w:jc w:val="center"/>
              <w:rPr>
                <w:sz w:val="18"/>
                <w:szCs w:val="18"/>
              </w:rPr>
            </w:pPr>
            <w:r w:rsidRPr="00C164F1">
              <w:rPr>
                <w:sz w:val="18"/>
                <w:szCs w:val="18"/>
              </w:rPr>
              <w:t>2</w:t>
            </w:r>
          </w:p>
        </w:tc>
        <w:tc>
          <w:tcPr>
            <w:tcW w:w="1276" w:type="dxa"/>
            <w:shd w:val="clear" w:color="auto" w:fill="auto"/>
            <w:noWrap/>
            <w:vAlign w:val="center"/>
          </w:tcPr>
          <w:p w:rsidR="002D39AA" w:rsidRPr="00C164F1" w:rsidRDefault="002D39AA" w:rsidP="00DA7B64">
            <w:pPr>
              <w:jc w:val="center"/>
              <w:rPr>
                <w:sz w:val="18"/>
                <w:szCs w:val="18"/>
              </w:rPr>
            </w:pPr>
            <w:r w:rsidRPr="00C164F1">
              <w:rPr>
                <w:sz w:val="18"/>
                <w:szCs w:val="18"/>
              </w:rPr>
              <w:t>6.43.10</w:t>
            </w:r>
          </w:p>
        </w:tc>
        <w:tc>
          <w:tcPr>
            <w:tcW w:w="1275" w:type="dxa"/>
            <w:shd w:val="clear" w:color="auto" w:fill="auto"/>
            <w:noWrap/>
            <w:vAlign w:val="center"/>
          </w:tcPr>
          <w:p w:rsidR="002D39AA" w:rsidRPr="00C164F1" w:rsidRDefault="002D39AA" w:rsidP="00DA7B64">
            <w:pPr>
              <w:jc w:val="center"/>
              <w:rPr>
                <w:sz w:val="18"/>
                <w:szCs w:val="18"/>
              </w:rPr>
            </w:pPr>
            <w:r w:rsidRPr="00C164F1">
              <w:rPr>
                <w:sz w:val="18"/>
                <w:szCs w:val="18"/>
              </w:rPr>
              <w:t>II</w:t>
            </w:r>
          </w:p>
        </w:tc>
      </w:tr>
    </w:tbl>
    <w:p w:rsidR="002D39AA" w:rsidRPr="002D39AA" w:rsidRDefault="002D39AA" w:rsidP="002D39AA">
      <w:pPr>
        <w:jc w:val="both"/>
        <w:rPr>
          <w:color w:val="E36C0A" w:themeColor="accent6" w:themeShade="BF"/>
        </w:rPr>
      </w:pPr>
    </w:p>
    <w:p w:rsidR="002D39AA" w:rsidRPr="00106CE8" w:rsidRDefault="002D39AA" w:rsidP="002D39AA">
      <w:pPr>
        <w:jc w:val="both"/>
        <w:rPr>
          <w:bCs/>
          <w:i/>
        </w:rPr>
      </w:pPr>
      <w:r w:rsidRPr="00106CE8">
        <w:rPr>
          <w:bCs/>
          <w:i/>
        </w:rPr>
        <w:t>Zábor půdy se Změnou č.</w:t>
      </w:r>
      <w:r w:rsidR="00A23612">
        <w:rPr>
          <w:bCs/>
          <w:i/>
        </w:rPr>
        <w:t xml:space="preserve"> </w:t>
      </w:r>
      <w:r w:rsidRPr="00106CE8">
        <w:rPr>
          <w:bCs/>
          <w:i/>
        </w:rPr>
        <w:t xml:space="preserve">1 </w:t>
      </w:r>
      <w:r w:rsidR="00A23612">
        <w:rPr>
          <w:i/>
        </w:rPr>
        <w:t>územního plánu Petřvaldu</w:t>
      </w:r>
      <w:r w:rsidR="00A23612" w:rsidRPr="00DA7B64">
        <w:rPr>
          <w:i/>
        </w:rPr>
        <w:t xml:space="preserve"> </w:t>
      </w:r>
      <w:r w:rsidR="00A23612">
        <w:rPr>
          <w:bCs/>
          <w:i/>
        </w:rPr>
        <w:t>snižuje o 3,0 ha</w:t>
      </w:r>
      <w:r w:rsidRPr="00106CE8">
        <w:rPr>
          <w:bCs/>
          <w:i/>
        </w:rPr>
        <w:t xml:space="preserve"> </w:t>
      </w:r>
    </w:p>
    <w:p w:rsidR="002D39AA" w:rsidRPr="002D39AA" w:rsidRDefault="002D39AA" w:rsidP="002D39AA">
      <w:pPr>
        <w:rPr>
          <w:b/>
          <w:bCs/>
          <w:color w:val="E36C0A" w:themeColor="accent6" w:themeShade="BF"/>
        </w:rPr>
      </w:pPr>
    </w:p>
    <w:p w:rsidR="002D39AA" w:rsidRPr="00C94CDB" w:rsidRDefault="002D39AA" w:rsidP="002D39AA">
      <w:pPr>
        <w:rPr>
          <w:i/>
        </w:rPr>
      </w:pPr>
      <w:r w:rsidRPr="00C94CDB">
        <w:rPr>
          <w:bCs/>
          <w:i/>
        </w:rPr>
        <w:lastRenderedPageBreak/>
        <w:t>D</w:t>
      </w:r>
      <w:r w:rsidR="00106CE8">
        <w:rPr>
          <w:bCs/>
          <w:i/>
        </w:rPr>
        <w:t>opad navrženého řešení na pozemky určené k plnění funkce lesa.</w:t>
      </w:r>
    </w:p>
    <w:p w:rsidR="00C164F1" w:rsidRDefault="002D39AA" w:rsidP="00C164F1">
      <w:pPr>
        <w:jc w:val="both"/>
      </w:pPr>
      <w:r w:rsidRPr="00C94CDB">
        <w:t xml:space="preserve">V rámci Změny č. 1 </w:t>
      </w:r>
      <w:r w:rsidR="00C94CDB">
        <w:t>územního plánu Petřvaldu</w:t>
      </w:r>
      <w:r w:rsidRPr="00C94CDB">
        <w:t xml:space="preserve"> se nepředpokládá zábor pozemků</w:t>
      </w:r>
      <w:r w:rsidR="00C164F1">
        <w:t xml:space="preserve"> určených k</w:t>
      </w:r>
      <w:r w:rsidR="00E2122D">
        <w:t> </w:t>
      </w:r>
      <w:r w:rsidR="00C164F1">
        <w:t>plnění funkcí lesa.</w:t>
      </w:r>
    </w:p>
    <w:p w:rsidR="002D39AA" w:rsidRPr="00C164F1" w:rsidRDefault="002D39AA" w:rsidP="00C164F1">
      <w:pPr>
        <w:rPr>
          <w:i/>
        </w:rPr>
      </w:pPr>
      <w:r w:rsidRPr="00C164F1">
        <w:rPr>
          <w:i/>
        </w:rPr>
        <w:t xml:space="preserve">V případě nové výstavby je nutno dodržovat vzdálenost 50 </w:t>
      </w:r>
      <w:r w:rsidR="00C94CDB" w:rsidRPr="00C164F1">
        <w:rPr>
          <w:i/>
        </w:rPr>
        <w:t>m od okraje lesa - viz zákon č.</w:t>
      </w:r>
      <w:r w:rsidRPr="00C164F1">
        <w:rPr>
          <w:i/>
        </w:rPr>
        <w:t>289/1995 Sb., o lesích. Rozhodnutí o umístění stavby do této vzdálenosti lze vydat jen se souhlasem příslušného orgánu státní správy.</w:t>
      </w:r>
    </w:p>
    <w:p w:rsidR="00C164F1" w:rsidRDefault="00C164F1" w:rsidP="00C164F1"/>
    <w:p w:rsidR="00C164F1" w:rsidRPr="00C164F1" w:rsidRDefault="00C94CDB" w:rsidP="00C164F1">
      <w:pPr>
        <w:spacing w:after="120"/>
        <w:rPr>
          <w:u w:val="single"/>
        </w:rPr>
      </w:pPr>
      <w:r w:rsidRPr="00C164F1">
        <w:rPr>
          <w:u w:val="single"/>
        </w:rPr>
        <w:t xml:space="preserve">B.1.6 </w:t>
      </w:r>
      <w:r w:rsidR="002D39AA" w:rsidRPr="00C164F1">
        <w:rPr>
          <w:u w:val="single"/>
        </w:rPr>
        <w:t>VÝSL</w:t>
      </w:r>
      <w:r w:rsidR="00C164F1" w:rsidRPr="00C164F1">
        <w:rPr>
          <w:u w:val="single"/>
        </w:rPr>
        <w:t xml:space="preserve">EDEK PŘEZKOUMÁNÍ </w:t>
      </w:r>
      <w:r w:rsidR="0008096C">
        <w:rPr>
          <w:u w:val="single"/>
        </w:rPr>
        <w:t xml:space="preserve">ZMĚNY </w:t>
      </w:r>
      <w:r w:rsidR="00C164F1" w:rsidRPr="00C164F1">
        <w:rPr>
          <w:u w:val="single"/>
        </w:rPr>
        <w:t>ÚZEMNÍHO PLÁNU</w:t>
      </w:r>
    </w:p>
    <w:p w:rsidR="00C164F1" w:rsidRPr="00C164F1" w:rsidRDefault="00665A56" w:rsidP="00C164F1">
      <w:pPr>
        <w:spacing w:after="120"/>
        <w:jc w:val="both"/>
        <w:rPr>
          <w:i/>
          <w:u w:val="single"/>
        </w:rPr>
      </w:pPr>
      <w:r>
        <w:rPr>
          <w:i/>
          <w:u w:val="single"/>
        </w:rPr>
        <w:t xml:space="preserve">B.1.6.1 </w:t>
      </w:r>
      <w:r w:rsidR="002D39AA" w:rsidRPr="00C164F1">
        <w:rPr>
          <w:i/>
          <w:u w:val="single"/>
        </w:rPr>
        <w:t>V</w:t>
      </w:r>
      <w:r w:rsidR="00C164F1" w:rsidRPr="00C164F1">
        <w:rPr>
          <w:i/>
          <w:u w:val="single"/>
        </w:rPr>
        <w:t>yhodnocení souladu s Politikou územního rozvoje a územně plánovací dokumentaci vydanou krajem</w:t>
      </w:r>
    </w:p>
    <w:p w:rsidR="002D39AA" w:rsidRPr="00C164F1" w:rsidRDefault="002D39AA" w:rsidP="002D39AA">
      <w:pPr>
        <w:jc w:val="both"/>
      </w:pPr>
      <w:r w:rsidRPr="00C164F1">
        <w:t xml:space="preserve">Zajištění souladu s Politikou územního rozvoje České republiky (PÚR ČR) a územně plánovací dokumentací vydanou krajem - Zásadami územního rozvoje Moravskoslezského kraje (ZÚR MSK) Změna č. 1 </w:t>
      </w:r>
      <w:r w:rsidR="00BD2326">
        <w:t>územního plánu Petřvaldu</w:t>
      </w:r>
      <w:r w:rsidRPr="00C164F1">
        <w:t xml:space="preserve"> neobsahuje záměry, které by byly v rozporu s těmito nadřazenými dokumentacemi. </w:t>
      </w:r>
    </w:p>
    <w:p w:rsidR="002D39AA" w:rsidRPr="00C164F1" w:rsidRDefault="002D39AA" w:rsidP="002D39AA">
      <w:pPr>
        <w:ind w:firstLine="708"/>
        <w:jc w:val="both"/>
      </w:pPr>
      <w:r w:rsidRPr="00C164F1">
        <w:t xml:space="preserve">Vzhledem k Aktualizaci č. 1 Politiky územního rozvoje České republiky, schválené usnesením Vlády ČR č. 276 ze dne 15. 4. 2015 je součástí Změny č. 1 </w:t>
      </w:r>
      <w:r w:rsidR="00F141C2">
        <w:t xml:space="preserve">územního plánu Petřvaldu </w:t>
      </w:r>
      <w:r w:rsidRPr="00C164F1">
        <w:t>vyhodnocení souladu s touto nadřazenou dokumentací, které doplňuje původní znění kapitoly:</w:t>
      </w:r>
    </w:p>
    <w:p w:rsidR="00C164F1" w:rsidRDefault="00C164F1" w:rsidP="00C164F1">
      <w:pPr>
        <w:jc w:val="both"/>
      </w:pPr>
    </w:p>
    <w:p w:rsidR="00C164F1" w:rsidRDefault="00C164F1" w:rsidP="00491F27">
      <w:pPr>
        <w:spacing w:after="120"/>
        <w:jc w:val="both"/>
      </w:pPr>
      <w:r w:rsidRPr="00C164F1">
        <w:t>PŘEZKOUMÁNÍ SOULADU NÁVRHU ÚZEMNÍHO PLÁNU S AKTUALIZACÍ Č. 1 POLITIKY ÚZEMNÍHO ROZVOJE ČESKÉ REPUBLIKY</w:t>
      </w:r>
    </w:p>
    <w:p w:rsidR="002D39AA" w:rsidRPr="00C164F1" w:rsidRDefault="002D39AA" w:rsidP="00C164F1">
      <w:pPr>
        <w:jc w:val="both"/>
      </w:pPr>
      <w:r w:rsidRPr="00C164F1">
        <w:t xml:space="preserve">Základní vymezení republikových priorit, rozvojových oblastí, rozvojových os a specifických oblastí dotýkající se řešeného území je provedeno v Politice územního rozvoje (PÚR) České republiky (ČR). </w:t>
      </w:r>
    </w:p>
    <w:p w:rsidR="002D39AA" w:rsidRPr="00C164F1" w:rsidRDefault="002D39AA" w:rsidP="002D39AA">
      <w:pPr>
        <w:ind w:firstLine="708"/>
        <w:jc w:val="both"/>
      </w:pPr>
      <w:r w:rsidRPr="00C164F1">
        <w:t>PÚR ČR, ve znění Aktualizace č. 1, schválené usnesením Vlády České republiky č. 276 ze dne 15. dubna 2015, definuje republikové priority územního plánování, které jsou dále rozpracovány a upřesněny v Zásadách územního rozvoje Moravskoslezského kraje.</w:t>
      </w:r>
    </w:p>
    <w:p w:rsidR="002D39AA" w:rsidRPr="00C164F1" w:rsidRDefault="002D39AA" w:rsidP="002D39AA">
      <w:pPr>
        <w:ind w:firstLine="708"/>
      </w:pPr>
    </w:p>
    <w:p w:rsidR="002D39AA" w:rsidRPr="00C164F1" w:rsidRDefault="002D39AA" w:rsidP="00C164F1">
      <w:pPr>
        <w:jc w:val="both"/>
        <w:rPr>
          <w:bCs/>
          <w:i/>
        </w:rPr>
      </w:pPr>
      <w:r w:rsidRPr="00C164F1">
        <w:rPr>
          <w:bCs/>
          <w:i/>
        </w:rPr>
        <w:t>REPUBLIKOVÉ PRIORITY ÚZEMNÍHO PLÁNOVÁNÍ PRO ZAJIŠTĚNÍ UDRŽITELNÉHO ROZVOJE ÚZEMÍ</w:t>
      </w:r>
    </w:p>
    <w:p w:rsidR="002D39AA" w:rsidRPr="00C164F1" w:rsidRDefault="002D39AA" w:rsidP="002D39AA">
      <w:pPr>
        <w:rPr>
          <w:bCs/>
          <w:u w:val="single"/>
        </w:rPr>
      </w:pPr>
      <w:r w:rsidRPr="00C164F1">
        <w:rPr>
          <w:bCs/>
          <w:u w:val="single"/>
        </w:rPr>
        <w:t xml:space="preserve">Východiska </w:t>
      </w:r>
    </w:p>
    <w:p w:rsidR="002D39AA" w:rsidRPr="00C164F1" w:rsidRDefault="002D39AA" w:rsidP="002D39AA">
      <w:pPr>
        <w:jc w:val="both"/>
      </w:pPr>
      <w:r w:rsidRPr="00C164F1">
        <w:t>-</w:t>
      </w:r>
      <w:r w:rsidRPr="00C164F1">
        <w:tab/>
        <w:t xml:space="preserve">Republikové priority v mezinárodních, přeshraničních a republikových souvislostech s cílem dalšího rozvoje území stanovují rámce k vytváření vyváženého vztahu územních podmínek pro příznivé životní prostředí, pro hospodářský rozvoj a pro soudržnost společenství obyvatel v území (udržitelný rozvoj území). </w:t>
      </w:r>
    </w:p>
    <w:p w:rsidR="002D39AA" w:rsidRPr="00C164F1" w:rsidRDefault="002D39AA" w:rsidP="002D39AA">
      <w:pPr>
        <w:jc w:val="both"/>
      </w:pPr>
      <w:r w:rsidRPr="00C164F1">
        <w:t>-</w:t>
      </w:r>
      <w:r w:rsidRPr="00C164F1">
        <w:tab/>
        <w:t xml:space="preserve">Republikové priority územního plánování pro zajištění udržitelného rozvoje území (dále též „republikové priority“) podle § 31 stavebního zákona určují požadavky na konkretizaci obecně formulovaných cílů a úkolů územního plánování a určují strategii a základní podmínky pro jejich naplňování v územně plánovací činnosti krajů a obcí a při tvorbě resortních koncepcí s důsledky pro území. </w:t>
      </w:r>
    </w:p>
    <w:p w:rsidR="002D39AA" w:rsidRPr="00C164F1" w:rsidRDefault="002D39AA" w:rsidP="002D39AA">
      <w:pPr>
        <w:jc w:val="both"/>
      </w:pPr>
      <w:r w:rsidRPr="00C164F1">
        <w:t>-</w:t>
      </w:r>
      <w:r w:rsidRPr="00C164F1">
        <w:tab/>
        <w:t>Republikové priority v souladu s charakterem území ČR, strukturou jeho osídlení a účelem PÚR ČR jako nástroje územního plánování, zohledňují požadavky na udržitelný rozvoj území a</w:t>
      </w:r>
      <w:r w:rsidR="00491F27">
        <w:t> </w:t>
      </w:r>
      <w:r w:rsidRPr="00C164F1">
        <w:t>územní soudržnost, vyjádřené v dokumentech mezinárodních organizací, kterých je ČR členem.</w:t>
      </w:r>
    </w:p>
    <w:p w:rsidR="002D39AA" w:rsidRPr="00C164F1" w:rsidRDefault="002D39AA" w:rsidP="002D39AA">
      <w:pPr>
        <w:rPr>
          <w:bCs/>
          <w:u w:val="single"/>
        </w:rPr>
      </w:pPr>
    </w:p>
    <w:p w:rsidR="002D39AA" w:rsidRPr="00C164F1" w:rsidRDefault="002D39AA" w:rsidP="002D39AA">
      <w:pPr>
        <w:rPr>
          <w:i/>
          <w:iCs/>
        </w:rPr>
      </w:pPr>
      <w:r w:rsidRPr="00C164F1">
        <w:rPr>
          <w:bCs/>
          <w:u w:val="single"/>
        </w:rPr>
        <w:t>Republikové priority</w:t>
      </w:r>
      <w:r w:rsidRPr="00C164F1">
        <w:rPr>
          <w:b/>
          <w:bCs/>
        </w:rPr>
        <w:t xml:space="preserve"> </w:t>
      </w:r>
      <w:r w:rsidRPr="00C164F1">
        <w:rPr>
          <w:i/>
          <w:iCs/>
        </w:rPr>
        <w:t>a způsob jejich respektování v ÚP Petřvald a jeho změně č.1:</w:t>
      </w:r>
    </w:p>
    <w:p w:rsidR="002D39AA" w:rsidRPr="00C164F1" w:rsidRDefault="002D39AA" w:rsidP="002D39AA">
      <w:pPr>
        <w:numPr>
          <w:ilvl w:val="0"/>
          <w:numId w:val="29"/>
        </w:numPr>
        <w:overflowPunct w:val="0"/>
        <w:autoSpaceDE w:val="0"/>
        <w:autoSpaceDN w:val="0"/>
        <w:adjustRightInd w:val="0"/>
        <w:jc w:val="both"/>
        <w:textAlignment w:val="baseline"/>
      </w:pPr>
      <w:r w:rsidRPr="00C164F1">
        <w:t>Ve veřejném zájmu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w:t>
      </w:r>
      <w:r w:rsidR="00491F27">
        <w:t> </w:t>
      </w:r>
      <w:r w:rsidRPr="00C164F1">
        <w:t>jako turistické atraktivity. Jejich ochrana by měla být provázána s potřebami ekonomického a</w:t>
      </w:r>
      <w:r w:rsidR="00491F27">
        <w:t> </w:t>
      </w:r>
      <w:r w:rsidRPr="00C164F1">
        <w:t>sociálního rozvoje v souladu s principy udržitelného rozvoje. 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2D39AA" w:rsidRPr="00C164F1" w:rsidRDefault="002D39AA" w:rsidP="002D39AA">
      <w:pPr>
        <w:ind w:left="360"/>
        <w:jc w:val="both"/>
      </w:pPr>
      <w:r w:rsidRPr="00C164F1">
        <w:rPr>
          <w:i/>
          <w:iCs/>
        </w:rPr>
        <w:lastRenderedPageBreak/>
        <w:t>Koncepce řešení obsažená v ÚP Petřvald  chrání a rozvíjí přírodní, civilizační a kulturní hodnoty území, včetně urbanistického, architektonického a archeologického dědictví, když respektuje strukturu historické zástavby města a v maximální míře i krajinnou zeleň</w:t>
      </w:r>
      <w:r w:rsidRPr="00C164F1">
        <w:t xml:space="preserve">. </w:t>
      </w:r>
    </w:p>
    <w:p w:rsidR="002D39AA" w:rsidRPr="00C164F1" w:rsidRDefault="002D39AA" w:rsidP="002D39AA">
      <w:pPr>
        <w:ind w:left="360"/>
        <w:jc w:val="both"/>
      </w:pPr>
      <w:r w:rsidRPr="00C164F1">
        <w:t xml:space="preserve">Bránit upadání venkovské krajiny jako důsledku nedostatku lidských zásahů. </w:t>
      </w:r>
    </w:p>
    <w:p w:rsidR="002D39AA" w:rsidRPr="00C164F1" w:rsidRDefault="002D39AA" w:rsidP="002D39AA">
      <w:pPr>
        <w:ind w:left="360"/>
        <w:jc w:val="both"/>
      </w:pPr>
      <w:r w:rsidRPr="00C164F1">
        <w:rPr>
          <w:i/>
          <w:iCs/>
        </w:rPr>
        <w:t>Návrhem dostavby a přestavby integrovaných katastrů venkovského charakteru brání upadání venkovské krajiny</w:t>
      </w:r>
      <w:r w:rsidRPr="00C164F1">
        <w:t>.</w:t>
      </w:r>
    </w:p>
    <w:p w:rsidR="002D39AA" w:rsidRPr="00C164F1" w:rsidRDefault="002D39AA" w:rsidP="002D39AA">
      <w:pPr>
        <w:numPr>
          <w:ilvl w:val="0"/>
          <w:numId w:val="29"/>
        </w:numPr>
        <w:overflowPunct w:val="0"/>
        <w:autoSpaceDE w:val="0"/>
        <w:autoSpaceDN w:val="0"/>
        <w:adjustRightInd w:val="0"/>
        <w:jc w:val="both"/>
        <w:textAlignment w:val="baseline"/>
      </w:pPr>
      <w:r w:rsidRPr="00C164F1">
        <w:t xml:space="preserve">Při plánování rozvoje venkovských území a oblastí dbát na rozvoj primárního sektoru při zohlednění ochrany kvalitní zemědělské, především orné půdy a ekologických funkcí krajiny. </w:t>
      </w:r>
    </w:p>
    <w:p w:rsidR="002D39AA" w:rsidRPr="00C164F1" w:rsidRDefault="002D39AA" w:rsidP="002D39AA">
      <w:pPr>
        <w:ind w:left="360"/>
        <w:jc w:val="both"/>
        <w:rPr>
          <w:i/>
          <w:iCs/>
        </w:rPr>
      </w:pPr>
      <w:r w:rsidRPr="00C164F1">
        <w:rPr>
          <w:i/>
          <w:iCs/>
        </w:rPr>
        <w:t>ÚP Petřvald zachovává nejhodnotnější ucelené plochy zemědělské půdy, její zábor redukuje na nejnižší míru a zachovává stávající areály zemědělské výroby jako základny pro obhospodařování zemědělské krajiny a zachování její ekologické funkce.</w:t>
      </w:r>
    </w:p>
    <w:p w:rsidR="002D39AA" w:rsidRPr="00C164F1" w:rsidRDefault="002D39AA" w:rsidP="002D39AA">
      <w:pPr>
        <w:numPr>
          <w:ilvl w:val="0"/>
          <w:numId w:val="29"/>
        </w:numPr>
        <w:autoSpaceDE w:val="0"/>
        <w:autoSpaceDN w:val="0"/>
        <w:adjustRightInd w:val="0"/>
        <w:jc w:val="both"/>
      </w:pPr>
      <w:r w:rsidRPr="00C164F1">
        <w:t xml:space="preserve">Předcházet při změnách nebo vytváření urbánního prostředí prostorově sociální segregaci s negativními vlivy na sociální soudržnost obyvatel. Analyzovat hlavní mechanizmy, jimiž k segregaci dochází, zvažovat existující a potenciální důsledky a navrhovat při územně plánovací činnosti řešení, vhodná pro prevenci nežádoucí míry segregace nebo snížení její úrovně. </w:t>
      </w:r>
    </w:p>
    <w:p w:rsidR="002D39AA" w:rsidRPr="00C164F1" w:rsidRDefault="002D39AA" w:rsidP="002D39AA">
      <w:pPr>
        <w:ind w:left="360"/>
        <w:jc w:val="both"/>
      </w:pPr>
      <w:r w:rsidRPr="00C164F1">
        <w:rPr>
          <w:i/>
          <w:iCs/>
        </w:rPr>
        <w:t>ÚP Petřvald nenavrhuje z hlediska kategorizace bytové výstavby monofunkční a prostorově uzavřené obytné celky a tím předchází při změnách nebo vytváření urbánního prostředí prostorově sociální segregaci s negativními vlivy na sociální soudržnost obyvatel.</w:t>
      </w:r>
    </w:p>
    <w:p w:rsidR="002D39AA" w:rsidRPr="00C164F1" w:rsidRDefault="002D39AA" w:rsidP="002D39AA">
      <w:pPr>
        <w:numPr>
          <w:ilvl w:val="0"/>
          <w:numId w:val="29"/>
        </w:numPr>
        <w:autoSpaceDE w:val="0"/>
        <w:autoSpaceDN w:val="0"/>
        <w:adjustRightInd w:val="0"/>
        <w:jc w:val="both"/>
      </w:pPr>
      <w:r w:rsidRPr="00C164F1">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w:t>
      </w:r>
      <w:r w:rsidR="00491F27">
        <w:t> </w:t>
      </w:r>
      <w:r w:rsidRPr="00C164F1">
        <w:t xml:space="preserve">charakterem oblastí, os, ploch a koridorů vymezených v PÚR ČR. </w:t>
      </w:r>
    </w:p>
    <w:p w:rsidR="002D39AA" w:rsidRPr="00C164F1" w:rsidRDefault="002D39AA" w:rsidP="002D39AA">
      <w:pPr>
        <w:ind w:left="360"/>
        <w:jc w:val="both"/>
        <w:rPr>
          <w:i/>
          <w:iCs/>
        </w:rPr>
      </w:pPr>
      <w:r w:rsidRPr="00C164F1">
        <w:rPr>
          <w:i/>
          <w:iCs/>
        </w:rPr>
        <w:t>ÚP Petřvald respektuje postavení města zařazeného do Metropolitní rozvojové oblasti OB2 Ostrava a její jižní a východní části zároveň do Specifické oblasti republikového významu SOB4 Karvinsko a řeší její rozvoj komplexně tak, aby při respektování záměrů rozvoje této oblasti nedocházelo ke zhoršování stavu a hodnot jeho území.</w:t>
      </w:r>
    </w:p>
    <w:p w:rsidR="002D39AA" w:rsidRPr="00C164F1" w:rsidRDefault="002D39AA" w:rsidP="002D39AA">
      <w:pPr>
        <w:numPr>
          <w:ilvl w:val="0"/>
          <w:numId w:val="29"/>
        </w:numPr>
        <w:autoSpaceDE w:val="0"/>
        <w:autoSpaceDN w:val="0"/>
        <w:adjustRightInd w:val="0"/>
        <w:jc w:val="both"/>
      </w:pPr>
      <w:r w:rsidRPr="00C164F1">
        <w:t xml:space="preserve">Při územně plánovací činnosti vycházet z principu integrovaného rozvoje území, zejména měst a regionů, který představuje objektivní a komplexní posuzování a následné koordinování prostorových, odvětvových a časových hledisek. </w:t>
      </w:r>
    </w:p>
    <w:p w:rsidR="002D39AA" w:rsidRPr="00C164F1" w:rsidRDefault="002D39AA" w:rsidP="002D39AA">
      <w:pPr>
        <w:ind w:left="360"/>
        <w:jc w:val="both"/>
        <w:rPr>
          <w:i/>
          <w:iCs/>
        </w:rPr>
      </w:pPr>
      <w:r w:rsidRPr="00C164F1">
        <w:rPr>
          <w:i/>
          <w:iCs/>
        </w:rPr>
        <w:t>ÚP Petřvald koordinuje rozvoj města se sousedními městy Orlová, Rychvald, Havířov, Ostrava a Šenov z hledisek prostorových, odvětvových i časových.</w:t>
      </w:r>
    </w:p>
    <w:p w:rsidR="002D39AA" w:rsidRPr="00C164F1" w:rsidRDefault="002D39AA" w:rsidP="002D39AA">
      <w:pPr>
        <w:numPr>
          <w:ilvl w:val="0"/>
          <w:numId w:val="29"/>
        </w:numPr>
        <w:autoSpaceDE w:val="0"/>
        <w:autoSpaceDN w:val="0"/>
        <w:adjustRightInd w:val="0"/>
        <w:jc w:val="both"/>
      </w:pPr>
      <w:r w:rsidRPr="00C164F1">
        <w:t xml:space="preserve">Vytvářet v území podmínky k odstraňování důsledků hospodářských změn lokalizací zastavitelných ploch pro vytváření pracovních příležitostí zejména v hospodářsky problémových regionech a napomoci tak řešení problémů v těchto územích. </w:t>
      </w:r>
    </w:p>
    <w:p w:rsidR="002D39AA" w:rsidRPr="00C164F1" w:rsidRDefault="002D39AA" w:rsidP="002D39AA">
      <w:pPr>
        <w:ind w:left="360"/>
        <w:jc w:val="both"/>
        <w:rPr>
          <w:i/>
          <w:iCs/>
        </w:rPr>
      </w:pPr>
      <w:r w:rsidRPr="00C164F1">
        <w:rPr>
          <w:i/>
          <w:iCs/>
        </w:rPr>
        <w:t>Území města Petřvald je situováno v Metropolitní rozvojové oblasti OB2 Ostrava a jeho jižní a východní část je zařazena do Specifické oblasti SOB4 Karvinsko v bezprostřední blízkosti Ostravy, dynamicky se rozvíjejícího krajského města, která představuje hlavní nabídku pracovních příležitostí regionu. ÚP Petřvald přesto vytváří územní předpoklady pro dostatečnou nabídku pracovních příležitostí v této hospodářsky problémové oblasti. ÚP Petřvald spolu s</w:t>
      </w:r>
      <w:r w:rsidR="00491F27">
        <w:rPr>
          <w:i/>
          <w:iCs/>
        </w:rPr>
        <w:t> </w:t>
      </w:r>
      <w:r w:rsidRPr="00C164F1">
        <w:rPr>
          <w:i/>
          <w:iCs/>
        </w:rPr>
        <w:t>nabídkou ploch pro bydlení, nabízí rovněž určitou nabídku ploch pro rozvoj výrobních a jiných hospodářských aktivit.</w:t>
      </w:r>
    </w:p>
    <w:p w:rsidR="002D39AA" w:rsidRPr="00C164F1" w:rsidRDefault="002D39AA" w:rsidP="002D39AA">
      <w:pPr>
        <w:numPr>
          <w:ilvl w:val="0"/>
          <w:numId w:val="29"/>
        </w:numPr>
        <w:autoSpaceDE w:val="0"/>
        <w:autoSpaceDN w:val="0"/>
        <w:adjustRightInd w:val="0"/>
        <w:jc w:val="both"/>
      </w:pPr>
      <w:r w:rsidRPr="00C164F1">
        <w:t xml:space="preserve">Podporovat polycentrický rozvoj sídelní struktury. Vytvářet předpoklady pro posílení partnerství mezi městskými a venkovskými oblastmi a zlepšit tak jejich konkurenceschopnost. </w:t>
      </w:r>
    </w:p>
    <w:p w:rsidR="002D39AA" w:rsidRPr="00C164F1" w:rsidRDefault="002D39AA" w:rsidP="002D39AA">
      <w:pPr>
        <w:ind w:left="360"/>
        <w:jc w:val="both"/>
        <w:rPr>
          <w:i/>
          <w:iCs/>
        </w:rPr>
      </w:pPr>
      <w:r w:rsidRPr="00C164F1">
        <w:rPr>
          <w:i/>
          <w:iCs/>
        </w:rPr>
        <w:t>Petřvald je jedním z přirozených historických center východní části Ostravska a jeho rozvoj podmiňuje růst konkurenceschopnosti navazující venkovské oblasti, jejíž značná část tvoří příhraniční oblast sousedící s Polskem.</w:t>
      </w:r>
    </w:p>
    <w:p w:rsidR="002D39AA" w:rsidRPr="00C164F1" w:rsidRDefault="002D39AA" w:rsidP="002D39AA">
      <w:pPr>
        <w:numPr>
          <w:ilvl w:val="0"/>
          <w:numId w:val="29"/>
        </w:numPr>
        <w:overflowPunct w:val="0"/>
        <w:autoSpaceDE w:val="0"/>
        <w:autoSpaceDN w:val="0"/>
        <w:adjustRightInd w:val="0"/>
        <w:jc w:val="both"/>
        <w:textAlignment w:val="baseline"/>
      </w:pPr>
      <w:r w:rsidRPr="00C164F1">
        <w:t xml:space="preserve">Vytvářet předpoklady pro polyfunkční využívání opuštěných areálů a ploch (tzv. brownfields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w:t>
      </w:r>
      <w:r w:rsidRPr="00C164F1">
        <w:lastRenderedPageBreak/>
        <w:t>a</w:t>
      </w:r>
      <w:r w:rsidR="00491F27">
        <w:t> </w:t>
      </w:r>
      <w:r w:rsidRPr="00C164F1">
        <w:t>soukromých zájmů na rozvoji území omezuje negativní důsledky suburbanizace pro udržitelný rozvoj území.</w:t>
      </w:r>
    </w:p>
    <w:p w:rsidR="002D39AA" w:rsidRPr="00C164F1" w:rsidRDefault="002D39AA" w:rsidP="002D39AA">
      <w:pPr>
        <w:ind w:left="360"/>
        <w:jc w:val="both"/>
        <w:rPr>
          <w:i/>
          <w:iCs/>
        </w:rPr>
      </w:pPr>
      <w:r w:rsidRPr="00C164F1">
        <w:rPr>
          <w:i/>
          <w:iCs/>
        </w:rPr>
        <w:t>ÚP Petřvald flexibilním návrhem funkční regulace využití ploch s rozdílným způsobem využití vytváří předpoklady pro polyfunkční využívání opuštěných výrobních areálů a ploch a tím přispívá k hospodárnému využívání zastavěného území a zajišťuje tak ochranu nezastavěného území a zachování zeleně, včetně minimalizace její fragmentace a omezuje negativní důsledky suburbanizace.</w:t>
      </w:r>
    </w:p>
    <w:p w:rsidR="002D39AA" w:rsidRPr="00C164F1" w:rsidRDefault="002D39AA" w:rsidP="002D39AA">
      <w:pPr>
        <w:numPr>
          <w:ilvl w:val="0"/>
          <w:numId w:val="29"/>
        </w:numPr>
        <w:autoSpaceDE w:val="0"/>
        <w:autoSpaceDN w:val="0"/>
        <w:adjustRightInd w:val="0"/>
        <w:jc w:val="both"/>
      </w:pPr>
      <w:r w:rsidRPr="00C164F1">
        <w:t>Rozvojové záměry, které mohou významně ovlivnit charakter krajiny, umísťovat do co nejméně konfliktních lokalit a následně podporovat potřebná kompenzační opatření. S</w:t>
      </w:r>
      <w:r w:rsidR="00491F27">
        <w:t> </w:t>
      </w:r>
      <w:r w:rsidRPr="00C164F1">
        <w:t>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 mokřadů, ochranných pásem vodních zdrojů, chráněné oblasti přirozené akumulace vod a</w:t>
      </w:r>
      <w:r w:rsidR="00491F27">
        <w:t> </w:t>
      </w:r>
      <w:r w:rsidRPr="00C164F1">
        <w:t>nerostného bohatství, ochrany zemědělského a lesního půdního fondu. Vytvářet územní podmínky pro implementaci a respektování územních systémů ekologické stability a</w:t>
      </w:r>
      <w:r w:rsidR="00491F27">
        <w:t> </w:t>
      </w:r>
      <w:r w:rsidRPr="00C164F1">
        <w:t>zvyšování a udržování ekologické stability a k zajištění ekologických funkcí i</w:t>
      </w:r>
      <w:r w:rsidR="00E2122D">
        <w:t> </w:t>
      </w:r>
      <w:r w:rsidRPr="00C164F1">
        <w:t>v</w:t>
      </w:r>
      <w:r w:rsidR="00E2122D">
        <w:t> </w:t>
      </w:r>
      <w:r w:rsidRPr="00C164F1">
        <w:t>ostatní volné krajině a pro ochranu krajinných prvků přírodního charakteru v</w:t>
      </w:r>
      <w:r w:rsidR="00E2122D">
        <w:t> </w:t>
      </w:r>
      <w:r w:rsidRPr="00C164F1">
        <w:t xml:space="preserve">zastavěných územích, zvyšování a udržování rozmanitosti venkovské krajiny. V rámci územně plánovací činnosti vytvářet podmínky pro ochranu krajinného rázu s ohledem na cílové charakteristiky a typy krajiny a vytvářet podmínky pro využití přírodních zdrojů. </w:t>
      </w:r>
    </w:p>
    <w:p w:rsidR="002D39AA" w:rsidRPr="00C164F1" w:rsidRDefault="002D39AA" w:rsidP="002D39AA">
      <w:pPr>
        <w:ind w:left="360"/>
        <w:jc w:val="both"/>
        <w:rPr>
          <w:i/>
          <w:iCs/>
        </w:rPr>
      </w:pPr>
      <w:r w:rsidRPr="00C164F1">
        <w:rPr>
          <w:i/>
          <w:iCs/>
        </w:rPr>
        <w:t>ÚP Petřvald neobsahuje rozvojové záměry, které mohou významně negativně ovlivnit charakter krajiny</w:t>
      </w:r>
      <w:r w:rsidRPr="00C164F1">
        <w:t xml:space="preserve">, </w:t>
      </w:r>
      <w:r w:rsidRPr="00C164F1">
        <w:rPr>
          <w:i/>
          <w:iCs/>
        </w:rPr>
        <w:t>které by vyvolávaly potřebu kompenzačních opatření. ÚP Petřvald respektuje ochranu biologické rozmanitosti a kvality životního prostředí, záměry v něm obsažené nezasahují do zvláště chráněných území, lokalit soustavy Natura 2000, mokřadů, ochranných pásem vodních zdrojů, chráněné oblasti přirozené akumulace vod a nerostného bohatství. Zemědělský a lesní půdní fond je zabírán pouze v nezbytně nutném rozsahu. ÚP Petřvald vymezuje lokální prvky ÚSES a tím vytváří územní podmínky pro implementaci a respektování územních systémů ekologické stability a zvyšování a udržování ekologické stability a</w:t>
      </w:r>
      <w:r w:rsidR="00E2122D">
        <w:rPr>
          <w:i/>
          <w:iCs/>
        </w:rPr>
        <w:t> </w:t>
      </w:r>
      <w:r w:rsidRPr="00C164F1">
        <w:rPr>
          <w:i/>
          <w:iCs/>
        </w:rPr>
        <w:t>k</w:t>
      </w:r>
      <w:r w:rsidR="00E2122D">
        <w:rPr>
          <w:i/>
          <w:iCs/>
        </w:rPr>
        <w:t> </w:t>
      </w:r>
      <w:r w:rsidRPr="00C164F1">
        <w:rPr>
          <w:i/>
          <w:iCs/>
        </w:rPr>
        <w:t>zajištění ekologických funkcí i v ostatní volné krajině a pro ochranu krajinných prvků přírodního charakteru v zastavěných územích, zvyšování a udržování rozmanitosti venkovské krajiny. ÚP Petřvald vytváří podmínky pro ochranu krajinného rázu s ohledem na cílové charakteristiky a typy krajiny a vytváří podmínky pro využití přírodních zdrojů.</w:t>
      </w:r>
    </w:p>
    <w:p w:rsidR="002D39AA" w:rsidRPr="00C164F1" w:rsidRDefault="002D39AA" w:rsidP="002D39AA">
      <w:pPr>
        <w:numPr>
          <w:ilvl w:val="0"/>
          <w:numId w:val="29"/>
        </w:numPr>
        <w:autoSpaceDE w:val="0"/>
        <w:autoSpaceDN w:val="0"/>
        <w:adjustRightInd w:val="0"/>
        <w:jc w:val="both"/>
      </w:pPr>
      <w:r w:rsidRPr="00C164F1">
        <w:t>Vytvářet územní podmínky pro zajištění migrační propustnosti krajiny pro volně žijící živočichy a pro člověka, zejména při umísťování dopravní a technické infrastruktury. V</w:t>
      </w:r>
      <w:r w:rsidR="00E2122D">
        <w:t> </w:t>
      </w:r>
      <w:r w:rsidRPr="00C164F1">
        <w:t xml:space="preserve">rámci územně plánovací činnosti omezovat nežádoucí srůstání sídel s ohledem na zajištění přístupnosti a prostupnosti krajiny. </w:t>
      </w:r>
    </w:p>
    <w:p w:rsidR="002D39AA" w:rsidRPr="00C164F1" w:rsidRDefault="002D39AA" w:rsidP="002D39AA">
      <w:pPr>
        <w:ind w:left="360"/>
        <w:jc w:val="both"/>
        <w:rPr>
          <w:i/>
          <w:iCs/>
        </w:rPr>
      </w:pPr>
      <w:r w:rsidRPr="00C164F1">
        <w:rPr>
          <w:i/>
          <w:iCs/>
        </w:rPr>
        <w:t xml:space="preserve">ÚP Petřvald vytváří územní podmínky pro zajištění migrační propustnosti krajiny pro volně žijící živočichy i pro člověka. </w:t>
      </w:r>
    </w:p>
    <w:p w:rsidR="002D39AA" w:rsidRPr="00C164F1" w:rsidRDefault="002D39AA" w:rsidP="002D39AA">
      <w:pPr>
        <w:numPr>
          <w:ilvl w:val="0"/>
          <w:numId w:val="29"/>
        </w:numPr>
        <w:overflowPunct w:val="0"/>
        <w:autoSpaceDE w:val="0"/>
        <w:autoSpaceDN w:val="0"/>
        <w:adjustRightInd w:val="0"/>
        <w:jc w:val="both"/>
        <w:textAlignment w:val="baseline"/>
      </w:pPr>
      <w:r w:rsidRPr="00C164F1">
        <w:t xml:space="preserve">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 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 </w:t>
      </w:r>
    </w:p>
    <w:p w:rsidR="002D39AA" w:rsidRPr="00C164F1" w:rsidRDefault="002D39AA" w:rsidP="002D39AA">
      <w:pPr>
        <w:ind w:left="360"/>
        <w:jc w:val="both"/>
        <w:rPr>
          <w:i/>
          <w:iCs/>
        </w:rPr>
      </w:pPr>
      <w:r w:rsidRPr="00C164F1">
        <w:rPr>
          <w:i/>
          <w:iCs/>
        </w:rPr>
        <w:t>ÚP Petřvald nenavrhuje k zastavění pozemky nezbytné pro vytvoření souvislých ploch veřejně přístupné zeleně, které navazují na okolní krajinu, která zatím není příliš negativně poznamenána lidskou činností a zachovává souvislé pásy nezastavěného území v</w:t>
      </w:r>
      <w:r w:rsidR="00491F27">
        <w:rPr>
          <w:i/>
          <w:iCs/>
        </w:rPr>
        <w:t> </w:t>
      </w:r>
      <w:r w:rsidRPr="00C164F1">
        <w:rPr>
          <w:i/>
          <w:iCs/>
        </w:rPr>
        <w:t>bezprostředním okolí města Petřvaldu i sousedních měst, způsobilé pro nenáročné formy krátkodobé rekreace a dále pro vznik a rozvoj lesních porostů a zachování prostupnosti krajiny.</w:t>
      </w:r>
    </w:p>
    <w:p w:rsidR="002D39AA" w:rsidRPr="00C164F1" w:rsidRDefault="002D39AA" w:rsidP="002D39AA">
      <w:pPr>
        <w:numPr>
          <w:ilvl w:val="0"/>
          <w:numId w:val="29"/>
        </w:numPr>
        <w:autoSpaceDE w:val="0"/>
        <w:autoSpaceDN w:val="0"/>
        <w:adjustRightInd w:val="0"/>
        <w:jc w:val="both"/>
      </w:pPr>
      <w:r w:rsidRPr="00C164F1">
        <w:t xml:space="preserve">Vytvářet podmínky pro rozvoj a využití předpokladů území pro různé formy cestovního ruchu (např. cykloturistika, agroturistika, poznávací turistika), při zachování a rozvoji hodnot území. Podporovat propojení míst, atraktivních z hlediska cestovního ruchu, turistickými cestami, které umožňují celoroční využití pro různé formy turistiky (např. pěší, cyklo, lyžařská, hipo). </w:t>
      </w:r>
    </w:p>
    <w:p w:rsidR="002D39AA" w:rsidRPr="00C164F1" w:rsidRDefault="002D39AA" w:rsidP="002D39AA">
      <w:pPr>
        <w:ind w:left="360"/>
        <w:jc w:val="both"/>
        <w:rPr>
          <w:i/>
          <w:iCs/>
        </w:rPr>
      </w:pPr>
      <w:r w:rsidRPr="00C164F1">
        <w:rPr>
          <w:i/>
          <w:iCs/>
        </w:rPr>
        <w:t>ÚP Petřvald navrhuje a vytváří územní podmínky pro rozvoj všech těchto forem turistiky, pro které je tato část Ostravska vhodná.</w:t>
      </w:r>
    </w:p>
    <w:p w:rsidR="002D39AA" w:rsidRPr="00C164F1" w:rsidRDefault="002D39AA" w:rsidP="002D39AA">
      <w:pPr>
        <w:numPr>
          <w:ilvl w:val="0"/>
          <w:numId w:val="29"/>
        </w:numPr>
        <w:autoSpaceDE w:val="0"/>
        <w:autoSpaceDN w:val="0"/>
        <w:adjustRightInd w:val="0"/>
        <w:jc w:val="both"/>
      </w:pPr>
      <w:r w:rsidRPr="00C164F1">
        <w:lastRenderedPageBreak/>
        <w:t xml:space="preserve">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 účinků). </w:t>
      </w:r>
    </w:p>
    <w:p w:rsidR="002D39AA" w:rsidRPr="00C164F1" w:rsidRDefault="002D39AA" w:rsidP="002D39AA">
      <w:pPr>
        <w:ind w:left="360"/>
        <w:jc w:val="both"/>
      </w:pPr>
      <w:r w:rsidRPr="00C164F1">
        <w:rPr>
          <w:i/>
          <w:iCs/>
        </w:rPr>
        <w:t>ÚP Petřvald respektuje záměry na rozvoj dopravní a technické infrastruktury převzaté ze ZÚR Moravskoslezského kraje, tyto upřesňuje s ohledem na zachování prostupnosti krajiny a minimalizace rozsahu fragmentace krajiny. Využití fragmentů krajiny vzniklých po realizaci těchto záměrů je navrženo s ohledem na zajištění území proti nepříznivým účinkům silniční dopravy na životní prostředí.</w:t>
      </w:r>
    </w:p>
    <w:p w:rsidR="002D39AA" w:rsidRPr="00C164F1" w:rsidRDefault="002D39AA" w:rsidP="002D39AA">
      <w:pPr>
        <w:numPr>
          <w:ilvl w:val="0"/>
          <w:numId w:val="29"/>
        </w:numPr>
        <w:autoSpaceDE w:val="0"/>
        <w:autoSpaceDN w:val="0"/>
        <w:adjustRightInd w:val="0"/>
        <w:jc w:val="both"/>
      </w:pPr>
      <w:r w:rsidRPr="00C164F1">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 a plynulosti dopravy, ochrany a bezpečnosti obyvatelstva a</w:t>
      </w:r>
      <w:r w:rsidR="00491F27">
        <w:t> </w:t>
      </w:r>
      <w:r w:rsidRPr="00C164F1">
        <w:t xml:space="preserve">zlepšování jeho ochrany před hlukem a emisemi, s ohledem na to vytvářet v území podmínky pro environmentálně šetrné formy dopravy (např. železniční, cyklistickou). </w:t>
      </w:r>
    </w:p>
    <w:p w:rsidR="002D39AA" w:rsidRPr="00C164F1" w:rsidRDefault="002D39AA" w:rsidP="002D39AA">
      <w:pPr>
        <w:ind w:left="360"/>
        <w:jc w:val="both"/>
        <w:rPr>
          <w:i/>
          <w:iCs/>
        </w:rPr>
      </w:pPr>
      <w:r w:rsidRPr="00C164F1">
        <w:rPr>
          <w:i/>
          <w:iCs/>
        </w:rPr>
        <w:t>ÚP Petřvald návrhem úprav na komunikační síti vytváří územní podmínky pro zlepšování dostupnosti území, rozšiřování a zkvalitňování dopravní infrastruktury s ohledem na potřeby veřejné dopravy a požadavky ochrany veřejného zdraví. ÚP Petřvald navrhuje územní podmínky pro zvyšování bezpečnosti a plynulosti dopravy, ochrany a bezpečnosti obyvatelstva a</w:t>
      </w:r>
      <w:r w:rsidR="00491F27">
        <w:rPr>
          <w:i/>
          <w:iCs/>
        </w:rPr>
        <w:t> </w:t>
      </w:r>
      <w:r w:rsidRPr="00C164F1">
        <w:rPr>
          <w:i/>
          <w:iCs/>
        </w:rPr>
        <w:t>zlepšování jeho ochrany před hlukem a emisemi, s ohledem na to vytváří v území podmínky pro environmentálně šetrné formy dopravy (např.</w:t>
      </w:r>
      <w:r w:rsidR="00F141C2">
        <w:rPr>
          <w:i/>
          <w:iCs/>
        </w:rPr>
        <w:t xml:space="preserve"> </w:t>
      </w:r>
      <w:r w:rsidRPr="00C164F1">
        <w:rPr>
          <w:i/>
          <w:iCs/>
        </w:rPr>
        <w:t>cyklistickou).</w:t>
      </w:r>
    </w:p>
    <w:p w:rsidR="002D39AA" w:rsidRPr="00C164F1" w:rsidRDefault="002D39AA" w:rsidP="002D39AA">
      <w:pPr>
        <w:numPr>
          <w:ilvl w:val="0"/>
          <w:numId w:val="29"/>
        </w:numPr>
        <w:autoSpaceDE w:val="0"/>
        <w:autoSpaceDN w:val="0"/>
        <w:adjustRightInd w:val="0"/>
        <w:jc w:val="both"/>
      </w:pPr>
      <w:r w:rsidRPr="00C164F1">
        <w:t xml:space="preserve">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 </w:t>
      </w:r>
    </w:p>
    <w:p w:rsidR="002D39AA" w:rsidRPr="00C164F1" w:rsidRDefault="002D39AA" w:rsidP="002D39AA">
      <w:pPr>
        <w:ind w:left="360"/>
        <w:jc w:val="both"/>
        <w:rPr>
          <w:i/>
          <w:iCs/>
        </w:rPr>
      </w:pPr>
      <w:r w:rsidRPr="00C164F1">
        <w:rPr>
          <w:i/>
          <w:iCs/>
        </w:rPr>
        <w:t>ÚP Petřvald nenavrhuje novou výstavbu objektů hygienické ochrany (bydlení, vybrané druhy občanského vybavení apod.) na územích, kde dochází dlouhodobě k překračování zákonem stanovených mezních hodnot imisních limitů a vhodným uspořádáním ploch vytváří podmínky pro minimalizaci negativních vlivů koncentrované výrobní činnosti na bydlení. Navrhuje plochy pro novou obytnou zástavbu tak, aby byl zachován dostatečný odstup od průmyslových nebo zemědělských areálů.</w:t>
      </w:r>
    </w:p>
    <w:p w:rsidR="002D39AA" w:rsidRPr="00C164F1" w:rsidRDefault="002D39AA" w:rsidP="002D39AA">
      <w:pPr>
        <w:numPr>
          <w:ilvl w:val="0"/>
          <w:numId w:val="29"/>
        </w:numPr>
        <w:autoSpaceDE w:val="0"/>
        <w:autoSpaceDN w:val="0"/>
        <w:adjustRightInd w:val="0"/>
        <w:jc w:val="both"/>
      </w:pPr>
      <w:r w:rsidRPr="00C164F1">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w:t>
      </w:r>
      <w:r w:rsidR="00491F27">
        <w:t> </w:t>
      </w:r>
      <w:r w:rsidRPr="00C164F1">
        <w:t xml:space="preserve">umělé akumulaci vod. </w:t>
      </w:r>
    </w:p>
    <w:p w:rsidR="002D39AA" w:rsidRPr="00C164F1" w:rsidRDefault="002D39AA" w:rsidP="002D39AA">
      <w:pPr>
        <w:ind w:left="360"/>
        <w:jc w:val="both"/>
        <w:rPr>
          <w:i/>
          <w:iCs/>
        </w:rPr>
      </w:pPr>
      <w:r w:rsidRPr="00C164F1">
        <w:rPr>
          <w:i/>
          <w:iCs/>
        </w:rPr>
        <w:t xml:space="preserve">ÚP Petřvald nenavrhuje novou výstavbu do ploch záplavových území, do sesuvů, ploch potřebných pro umísťování staveb a opatření na ochranu před povodněmi a pro vymezení území určených k řízeným rozlivům povodní. </w:t>
      </w:r>
    </w:p>
    <w:p w:rsidR="002D39AA" w:rsidRPr="00C164F1" w:rsidRDefault="002D39AA" w:rsidP="002D39AA">
      <w:pPr>
        <w:ind w:left="360"/>
        <w:jc w:val="both"/>
        <w:rPr>
          <w:i/>
          <w:iCs/>
        </w:rPr>
      </w:pPr>
      <w:r w:rsidRPr="00C164F1">
        <w:rPr>
          <w:i/>
          <w:iCs/>
        </w:rPr>
        <w:t xml:space="preserve">V zastavěných územích a zastavitelných plochách vytvářet podmínky pro zadržování, vsakování i využívání dešťových vod v zastavěných územích a zastavitelných plochách jako zdroje vody a s cílem zmírňování účinků povodní. </w:t>
      </w:r>
    </w:p>
    <w:p w:rsidR="002D39AA" w:rsidRPr="00C164F1" w:rsidRDefault="002D39AA" w:rsidP="002D39AA">
      <w:pPr>
        <w:ind w:left="360"/>
        <w:jc w:val="both"/>
        <w:rPr>
          <w:i/>
          <w:iCs/>
        </w:rPr>
      </w:pPr>
      <w:r w:rsidRPr="00C164F1">
        <w:rPr>
          <w:i/>
          <w:iCs/>
        </w:rPr>
        <w:t>ÚP Petřvald navrhuje vytvářet podmínky pro zadržování, vsakování i využívání dešťových vod zejména v zastavěných územích a zastavitelných plochách.</w:t>
      </w:r>
    </w:p>
    <w:p w:rsidR="002D39AA" w:rsidRPr="00C164F1" w:rsidRDefault="002D39AA" w:rsidP="002D39AA">
      <w:pPr>
        <w:numPr>
          <w:ilvl w:val="0"/>
          <w:numId w:val="29"/>
        </w:numPr>
        <w:overflowPunct w:val="0"/>
        <w:autoSpaceDE w:val="0"/>
        <w:autoSpaceDN w:val="0"/>
        <w:adjustRightInd w:val="0"/>
        <w:jc w:val="both"/>
        <w:textAlignment w:val="baseline"/>
        <w:rPr>
          <w:i/>
          <w:iCs/>
        </w:rPr>
      </w:pPr>
      <w:r w:rsidRPr="00C164F1">
        <w:lastRenderedPageBreak/>
        <w:t>Vymezovat zastavitelné plochy v záplavových územích a umisťovat do nich veřejnou infrastrukturu jen ve zcela výjimečných a zvlášť odůvodněných případech. Vymezovat a</w:t>
      </w:r>
      <w:r w:rsidR="00491F27">
        <w:t> </w:t>
      </w:r>
      <w:r w:rsidRPr="00C164F1">
        <w:t>chránit zastavitelné plochy pro přemístění zástavby z území s vysokou mírou rizika vzniku povodňových škod.</w:t>
      </w:r>
    </w:p>
    <w:p w:rsidR="002D39AA" w:rsidRPr="00C164F1" w:rsidRDefault="002D39AA" w:rsidP="002D39AA">
      <w:pPr>
        <w:ind w:left="360"/>
        <w:jc w:val="both"/>
        <w:rPr>
          <w:i/>
          <w:iCs/>
        </w:rPr>
      </w:pPr>
      <w:r w:rsidRPr="00C164F1">
        <w:rPr>
          <w:i/>
          <w:iCs/>
        </w:rPr>
        <w:t>ÚP Petřvald nenavrhuje zastavitelné plochy v záplavových územích a umisťuje do nich veřejnou infrastrukturu jen ve zcela výjimečných a zvlášť odůvodněných případech, kdy jiné technické řešení není možné nebo by bylo ekonomicky neúměrně riziku náročné.</w:t>
      </w:r>
    </w:p>
    <w:p w:rsidR="002D39AA" w:rsidRPr="00C164F1" w:rsidRDefault="002D39AA" w:rsidP="002D39AA">
      <w:pPr>
        <w:numPr>
          <w:ilvl w:val="0"/>
          <w:numId w:val="29"/>
        </w:numPr>
        <w:autoSpaceDE w:val="0"/>
        <w:autoSpaceDN w:val="0"/>
        <w:adjustRightInd w:val="0"/>
        <w:jc w:val="both"/>
      </w:pPr>
      <w:r w:rsidRPr="00C164F1">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w:t>
      </w:r>
      <w:r w:rsidR="00491F27">
        <w:t> </w:t>
      </w:r>
      <w:r w:rsidRPr="00C164F1">
        <w:t xml:space="preserve">podmínky pro rozvoj okolních obcí ve venkovských oblastech a v oblastech se specifickými geografickými podmínkami. </w:t>
      </w:r>
    </w:p>
    <w:p w:rsidR="002D39AA" w:rsidRPr="00C164F1" w:rsidRDefault="002D39AA" w:rsidP="002D39AA">
      <w:pPr>
        <w:ind w:left="360"/>
        <w:jc w:val="both"/>
        <w:rPr>
          <w:i/>
          <w:iCs/>
        </w:rPr>
      </w:pPr>
      <w:r w:rsidRPr="00C164F1">
        <w:rPr>
          <w:i/>
          <w:iCs/>
        </w:rPr>
        <w:t>ÚP Petřvald vytváří podmínky pro koordinované umísťování veřejné infrastruktury v území a</w:t>
      </w:r>
      <w:r w:rsidR="00E2122D">
        <w:rPr>
          <w:i/>
          <w:iCs/>
        </w:rPr>
        <w:t> </w:t>
      </w:r>
      <w:r w:rsidRPr="00C164F1">
        <w:rPr>
          <w:i/>
          <w:iCs/>
        </w:rPr>
        <w:t xml:space="preserve">její rozvoj a tím podporuje její účelné využívání v rámci sídelní struktury. Vytváří rovněž podmínky pro zkvalitnění dopravní dostupnosti města do Ostravy a dalších center této metropolitní oblasti tak, aby se díky těmto možnostem zlepšovaly podmínky pro rozvoj vlastního města i přilehlých venkovských sídel. </w:t>
      </w:r>
    </w:p>
    <w:p w:rsidR="002D39AA" w:rsidRPr="00C164F1" w:rsidRDefault="002D39AA" w:rsidP="002D39AA">
      <w:pPr>
        <w:ind w:left="360"/>
        <w:jc w:val="both"/>
        <w:rPr>
          <w:i/>
          <w:iCs/>
        </w:rPr>
      </w:pPr>
      <w:r w:rsidRPr="00C164F1">
        <w:rPr>
          <w:i/>
          <w:iCs/>
        </w:rPr>
        <w:t>Při řešení problémů udržitelného rozvoje území využívat regionálních seskupení (klastrů) k</w:t>
      </w:r>
      <w:r w:rsidR="00491F27">
        <w:rPr>
          <w:i/>
          <w:iCs/>
        </w:rPr>
        <w:t> </w:t>
      </w:r>
      <w:r w:rsidRPr="00C164F1">
        <w:rPr>
          <w:i/>
          <w:iCs/>
        </w:rPr>
        <w:t xml:space="preserve">dialogu všech partnerů, na které mají změny v území dopad a kteří mohou posilovat atraktivitu území investicemi ve prospěch územního rozvoje. </w:t>
      </w:r>
    </w:p>
    <w:p w:rsidR="002D39AA" w:rsidRPr="00C164F1" w:rsidRDefault="002D39AA" w:rsidP="002D39AA">
      <w:pPr>
        <w:ind w:left="360"/>
        <w:jc w:val="both"/>
        <w:rPr>
          <w:i/>
          <w:iCs/>
        </w:rPr>
      </w:pPr>
      <w:r w:rsidRPr="00C164F1">
        <w:rPr>
          <w:i/>
          <w:iCs/>
        </w:rPr>
        <w:t>Při územně plánovací činnosti stanovovat podmínky pro vytvoření výkonné sítě osobní i</w:t>
      </w:r>
      <w:r w:rsidR="00E2122D">
        <w:rPr>
          <w:i/>
          <w:iCs/>
        </w:rPr>
        <w:t> </w:t>
      </w:r>
      <w:r w:rsidRPr="00C164F1">
        <w:rPr>
          <w:i/>
          <w:iCs/>
        </w:rPr>
        <w:t xml:space="preserve">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 </w:t>
      </w:r>
    </w:p>
    <w:p w:rsidR="002D39AA" w:rsidRPr="00C164F1" w:rsidRDefault="002D39AA" w:rsidP="002D39AA">
      <w:pPr>
        <w:ind w:left="360"/>
        <w:jc w:val="both"/>
        <w:rPr>
          <w:i/>
          <w:iCs/>
        </w:rPr>
      </w:pPr>
      <w:r w:rsidRPr="00C164F1">
        <w:rPr>
          <w:i/>
          <w:iCs/>
        </w:rPr>
        <w:t>ÚP Petřvald stanovuje podmínky pro vytvoření výkonné sítě osobní (silniční) i nákladní silniční dopravy, včetně efektivní dopravní sítě pro spojení města s Ostravou i okolními městy.</w:t>
      </w:r>
    </w:p>
    <w:p w:rsidR="002D39AA" w:rsidRPr="00C164F1" w:rsidRDefault="002D39AA" w:rsidP="002D39AA">
      <w:pPr>
        <w:numPr>
          <w:ilvl w:val="0"/>
          <w:numId w:val="29"/>
        </w:numPr>
        <w:autoSpaceDE w:val="0"/>
        <w:autoSpaceDN w:val="0"/>
        <w:adjustRightInd w:val="0"/>
        <w:jc w:val="both"/>
      </w:pPr>
      <w:r w:rsidRPr="00C164F1">
        <w:t xml:space="preserve">Pro zajištění kvality života obyvatel zohledňovat nároky dalšího vývoje území, požadovat jeho řešení ve všech potřebných dlouhodobých souvislostech, včetně nároků na veřejnou infrastrukturu. Návrh a ochranu kvalitních městských prostorů a veřejné infrastruktury je nutné řešit ve spolupráci veřejného i soukromého sektoru s veřejností. </w:t>
      </w:r>
    </w:p>
    <w:p w:rsidR="002D39AA" w:rsidRPr="00C164F1" w:rsidRDefault="002D39AA" w:rsidP="002D39AA">
      <w:pPr>
        <w:ind w:left="360"/>
        <w:jc w:val="both"/>
        <w:rPr>
          <w:i/>
          <w:iCs/>
        </w:rPr>
      </w:pPr>
      <w:r w:rsidRPr="00C164F1">
        <w:rPr>
          <w:i/>
          <w:iCs/>
        </w:rPr>
        <w:t>ÚP Petřvald vytváří územní předpoklady pro zajištění kvality života ve všech potřebných dlouhodobých souvislostech, včetně zajištění nároků na veřejnou infrastrukturu a ochranu kvalitních veřejných prostorů a veřejné infrastruktury.</w:t>
      </w:r>
    </w:p>
    <w:p w:rsidR="002D39AA" w:rsidRPr="00C164F1" w:rsidRDefault="002D39AA" w:rsidP="002D39AA">
      <w:pPr>
        <w:numPr>
          <w:ilvl w:val="0"/>
          <w:numId w:val="29"/>
        </w:numPr>
        <w:autoSpaceDE w:val="0"/>
        <w:autoSpaceDN w:val="0"/>
        <w:adjustRightInd w:val="0"/>
        <w:jc w:val="both"/>
      </w:pPr>
      <w:r w:rsidRPr="00C164F1">
        <w:t>Zvláštní pozornost věnovat návaznosti různých druhů dopravy. S ohledem na to vymezovat plochy a koridory nezbytné pro efektivní integrované systémy veřejné dopravy nebo městskou hromadnou dopravu, umožňující účelné propojení ploch bydlení, ploch rekreace, občanského vybavení, veřejných prostranství, výroby a dalších ploch, s požadavky na kvalitní životní prostředí. Vytvářet tak podmínky pro rozvoj účinného a dostupného systému, který bude poskytovat obyvatelům rovné možnosti mobility a dosažitelnosti v</w:t>
      </w:r>
      <w:r w:rsidR="00E2122D">
        <w:t> </w:t>
      </w:r>
      <w:r w:rsidRPr="00C164F1">
        <w:t>území. S</w:t>
      </w:r>
      <w:r w:rsidR="00491F27">
        <w:t> </w:t>
      </w:r>
      <w:r w:rsidRPr="00C164F1">
        <w:t>ohledem na to vytvářet podmínky pro vybudování a užívání vhodné sítě pěších a</w:t>
      </w:r>
      <w:r w:rsidR="00491F27">
        <w:t> </w:t>
      </w:r>
      <w:r w:rsidRPr="00C164F1">
        <w:t xml:space="preserve">cyklistických cest, včetně doprovodné zeleně v místech, kde je to vhodné. </w:t>
      </w:r>
    </w:p>
    <w:p w:rsidR="002D39AA" w:rsidRPr="00C164F1" w:rsidRDefault="002D39AA" w:rsidP="002D39AA">
      <w:pPr>
        <w:ind w:left="360"/>
        <w:jc w:val="both"/>
        <w:rPr>
          <w:i/>
          <w:iCs/>
        </w:rPr>
      </w:pPr>
      <w:r w:rsidRPr="00C164F1">
        <w:rPr>
          <w:i/>
          <w:iCs/>
        </w:rPr>
        <w:t>ÚP Petřvald vytváří územní předpoklady pro zajištění návaznosti různých druhů dopravy v prostorech možných přestupů, vymezuje plochy a koridory pro efektivní integrované systémy veřejné dopravy umožňující účelné propojení ploch bydlení, ploch rekreace, občanského vybavení, veřejných prostranství, výroby a dalších ploch, s požadavky na kvalitní životní prostředí, a vytváří územní podmínky pro vybudování a užívání vhodné sítě pěších a</w:t>
      </w:r>
      <w:r w:rsidR="00491F27">
        <w:rPr>
          <w:i/>
          <w:iCs/>
        </w:rPr>
        <w:t> </w:t>
      </w:r>
      <w:r w:rsidRPr="00C164F1">
        <w:rPr>
          <w:i/>
          <w:iCs/>
        </w:rPr>
        <w:t>cyklistických cest.</w:t>
      </w:r>
    </w:p>
    <w:p w:rsidR="002D39AA" w:rsidRPr="00C164F1" w:rsidRDefault="002D39AA" w:rsidP="002D39AA">
      <w:pPr>
        <w:numPr>
          <w:ilvl w:val="0"/>
          <w:numId w:val="29"/>
        </w:numPr>
        <w:autoSpaceDE w:val="0"/>
        <w:autoSpaceDN w:val="0"/>
        <w:adjustRightInd w:val="0"/>
        <w:jc w:val="both"/>
      </w:pPr>
      <w:r w:rsidRPr="00C164F1">
        <w:t xml:space="preserve">Úroveň technické infrastruktury, zejména dodávku vody a zpracování odpadních vod je nutno koncipovat tak, aby splňovala požadavky na vysokou kvalitu života v současnosti i v budoucnosti. </w:t>
      </w:r>
    </w:p>
    <w:p w:rsidR="002D39AA" w:rsidRPr="00C164F1" w:rsidRDefault="002D39AA" w:rsidP="002D39AA">
      <w:pPr>
        <w:ind w:left="360"/>
        <w:jc w:val="both"/>
        <w:rPr>
          <w:i/>
          <w:iCs/>
        </w:rPr>
      </w:pPr>
      <w:r w:rsidRPr="00C164F1">
        <w:rPr>
          <w:i/>
          <w:iCs/>
        </w:rPr>
        <w:t>ÚP Petřvald vytváří územní předpoklady pro zajištění řádného fungování systémů vodního hospodářství návrhem chybějící vodovodní a kanalizační sítě.</w:t>
      </w:r>
    </w:p>
    <w:p w:rsidR="002D39AA" w:rsidRPr="00C164F1" w:rsidRDefault="002D39AA" w:rsidP="002D39AA">
      <w:pPr>
        <w:numPr>
          <w:ilvl w:val="0"/>
          <w:numId w:val="29"/>
        </w:numPr>
        <w:autoSpaceDE w:val="0"/>
        <w:autoSpaceDN w:val="0"/>
        <w:adjustRightInd w:val="0"/>
        <w:jc w:val="both"/>
      </w:pPr>
      <w:r w:rsidRPr="00C164F1">
        <w:t xml:space="preserve">Vytvářet územní podmínky pro rozvoj decentralizované, efektivní a bezpečné výroby energie z obnovitelných zdrojů, šetrné k životnímu prostředí, s cílem minimalizace jejich </w:t>
      </w:r>
      <w:r w:rsidRPr="00C164F1">
        <w:lastRenderedPageBreak/>
        <w:t xml:space="preserve">negativních vlivů a rizik při respektování přednosti zajištění bezpečného zásobování území energiemi. </w:t>
      </w:r>
    </w:p>
    <w:p w:rsidR="002D39AA" w:rsidRPr="00C164F1" w:rsidRDefault="002D39AA" w:rsidP="002D39AA">
      <w:pPr>
        <w:ind w:left="360"/>
        <w:jc w:val="both"/>
        <w:rPr>
          <w:i/>
          <w:iCs/>
        </w:rPr>
      </w:pPr>
      <w:r w:rsidRPr="00C164F1">
        <w:rPr>
          <w:i/>
          <w:iCs/>
        </w:rPr>
        <w:t>ÚP Petřvald vytváří územní předpoklady pro rozvoj obnovitelných energetických zdrojů šetrných k životnímu prostředí. U individuální zástavby lze použít tepelných čerpadel k vytápění objektů.</w:t>
      </w:r>
    </w:p>
    <w:p w:rsidR="002D39AA" w:rsidRPr="00C164F1" w:rsidRDefault="002D39AA" w:rsidP="002D39AA">
      <w:pPr>
        <w:numPr>
          <w:ilvl w:val="0"/>
          <w:numId w:val="29"/>
        </w:numPr>
        <w:autoSpaceDE w:val="0"/>
        <w:autoSpaceDN w:val="0"/>
        <w:adjustRightInd w:val="0"/>
        <w:jc w:val="both"/>
      </w:pPr>
      <w:r w:rsidRPr="00C164F1">
        <w:t xml:space="preserve">Při stanovování urbanistické koncepce posoudit kvalitu bytového fondu ve znevýhodněných městských částech a v souladu s požadavky na kvalitní městské struktury, zdravé prostředí a účinnou infrastrukturu věnovat pozornost vymezení ploch přestavby. </w:t>
      </w:r>
    </w:p>
    <w:p w:rsidR="002D39AA" w:rsidRPr="00C164F1" w:rsidRDefault="002D39AA" w:rsidP="002D39AA">
      <w:pPr>
        <w:ind w:left="360"/>
        <w:jc w:val="both"/>
        <w:rPr>
          <w:i/>
          <w:iCs/>
        </w:rPr>
      </w:pPr>
      <w:r w:rsidRPr="00C164F1">
        <w:rPr>
          <w:i/>
          <w:iCs/>
        </w:rPr>
        <w:t>Petřvald je městem, kde nejsou vyloučené lokality. Petřvald je městem s poměrně kvalitním bytovým fondem, z těchto důvodů nejsou v ÚP Petřvald  navrženy k přestavbě plochy bytového fondu.</w:t>
      </w:r>
    </w:p>
    <w:p w:rsidR="002D39AA" w:rsidRPr="00C164F1" w:rsidRDefault="002D39AA" w:rsidP="002D39AA">
      <w:pPr>
        <w:ind w:left="360"/>
        <w:jc w:val="both"/>
        <w:rPr>
          <w:i/>
          <w:iCs/>
        </w:rPr>
      </w:pPr>
    </w:p>
    <w:p w:rsidR="002D39AA" w:rsidRPr="00C164F1" w:rsidRDefault="002D39AA" w:rsidP="002D39AA">
      <w:r w:rsidRPr="00C164F1">
        <w:t xml:space="preserve">Z PÚR ČR je patrné základní vymezení rozvojové oblasti </w:t>
      </w:r>
      <w:r w:rsidRPr="00C164F1">
        <w:rPr>
          <w:b/>
          <w:bCs/>
        </w:rPr>
        <w:t>OB2 Metropolitní rozvojová oblast Ostrava</w:t>
      </w:r>
      <w:r w:rsidRPr="00C164F1">
        <w:t xml:space="preserve">, které zahrnuje: </w:t>
      </w:r>
    </w:p>
    <w:p w:rsidR="002D39AA" w:rsidRPr="00C164F1" w:rsidRDefault="002D39AA" w:rsidP="002D39AA">
      <w:pPr>
        <w:jc w:val="both"/>
      </w:pPr>
      <w:r w:rsidRPr="00C164F1">
        <w:t xml:space="preserve">území obcí z ORP Bílovec (bez obcí v jihozápadní části), Bohumín, Český Těšín, Frýdek - Místek (bez obcí v jihovýchodní části), Havířov, Hlučín (bez obcí v severní části), Karviná, Kopřivnice (bez obcí ve střední části), Kravaře (jen obce v jihozápadní části), </w:t>
      </w:r>
      <w:r w:rsidRPr="00C164F1">
        <w:rPr>
          <w:b/>
          <w:bCs/>
        </w:rPr>
        <w:t>Orlová</w:t>
      </w:r>
      <w:r w:rsidRPr="00C164F1">
        <w:t>, Opava (bez obcí v západní a</w:t>
      </w:r>
      <w:r w:rsidR="00491F27">
        <w:t> </w:t>
      </w:r>
      <w:r w:rsidRPr="00C164F1">
        <w:t xml:space="preserve">jižní části), Ostrava, Třinec (bez obcí v jižní a jihovýchodní části), Frýdlant nad Ostravicí (jen obce v severní části). </w:t>
      </w:r>
    </w:p>
    <w:p w:rsidR="002D39AA" w:rsidRPr="00C164F1" w:rsidRDefault="002D39AA" w:rsidP="002D39AA">
      <w:pPr>
        <w:jc w:val="both"/>
      </w:pPr>
      <w:r w:rsidRPr="00C164F1">
        <w:rPr>
          <w:i/>
          <w:iCs/>
        </w:rPr>
        <w:t xml:space="preserve">Důvody vymezení této rozvojové oblasti: </w:t>
      </w:r>
    </w:p>
    <w:p w:rsidR="002D39AA" w:rsidRPr="00C164F1" w:rsidRDefault="002D39AA" w:rsidP="002D39AA">
      <w:pPr>
        <w:jc w:val="both"/>
      </w:pPr>
      <w:r w:rsidRPr="00C164F1">
        <w:t xml:space="preserve">Území ovlivněné rozvojovou dynamikou krajského města Ostravy a mnohostranným působením husté sítě vedlejších center a urbanizovaného osídlení. Jedná se o velmi silnou koncentraci obyvatelstva a ekonomických činností, pro kterou je charakteristický dynamický rozvoj mezinárodní spolupráce se sousedícím polským regionem Horního Slezska; výrazným předpokladem rozvoje je v současnosti budované napojení na dálniční síť ČR a Polska, jakož i poloha na II. a III. tranzitním železničním koridoru. </w:t>
      </w:r>
    </w:p>
    <w:p w:rsidR="002D39AA" w:rsidRPr="00C164F1" w:rsidRDefault="002D39AA" w:rsidP="002D39AA">
      <w:r w:rsidRPr="00C164F1">
        <w:rPr>
          <w:i/>
          <w:iCs/>
        </w:rPr>
        <w:t xml:space="preserve">Úkoly pro územní plánování: </w:t>
      </w:r>
    </w:p>
    <w:p w:rsidR="002D39AA" w:rsidRPr="00C164F1" w:rsidRDefault="002D39AA" w:rsidP="002D39AA">
      <w:r w:rsidRPr="00C164F1">
        <w:t xml:space="preserve">Pořídit územní studie řešící zejména vzájemné vazby veřejné infrastruktury. </w:t>
      </w:r>
    </w:p>
    <w:p w:rsidR="002D39AA" w:rsidRPr="00C164F1" w:rsidRDefault="002D39AA" w:rsidP="002D39AA">
      <w:pPr>
        <w:jc w:val="both"/>
      </w:pPr>
      <w:r w:rsidRPr="00C164F1">
        <w:rPr>
          <w:i/>
          <w:iCs/>
        </w:rPr>
        <w:t xml:space="preserve">Zodpovídá: </w:t>
      </w:r>
      <w:r w:rsidRPr="00C164F1">
        <w:t>Moravskoslezský kraj</w:t>
      </w:r>
    </w:p>
    <w:p w:rsidR="002D39AA" w:rsidRPr="00C164F1" w:rsidRDefault="002D39AA" w:rsidP="002D39AA">
      <w:pPr>
        <w:jc w:val="both"/>
      </w:pPr>
    </w:p>
    <w:p w:rsidR="002D39AA" w:rsidRPr="00C164F1" w:rsidRDefault="002D39AA" w:rsidP="002D39AA">
      <w:pPr>
        <w:jc w:val="both"/>
      </w:pPr>
      <w:r w:rsidRPr="00C164F1">
        <w:t xml:space="preserve">Z PÚR ČR je rovněž patrné základní vymezení specifické oblasti </w:t>
      </w:r>
      <w:r w:rsidRPr="00C164F1">
        <w:rPr>
          <w:b/>
          <w:bCs/>
        </w:rPr>
        <w:t>SOB4 Karvinsko</w:t>
      </w:r>
      <w:r w:rsidRPr="00C164F1">
        <w:t xml:space="preserve">, které zahrnuje: </w:t>
      </w:r>
    </w:p>
    <w:p w:rsidR="002D39AA" w:rsidRPr="00C164F1" w:rsidRDefault="002D39AA" w:rsidP="002D39AA">
      <w:pPr>
        <w:jc w:val="both"/>
      </w:pPr>
      <w:r w:rsidRPr="00C164F1">
        <w:t xml:space="preserve">území obcí z ORP Bohumín, Havířov (severní část), Karviná, Orlová (jižní a východní část). Oblast je součástí Metropolitní rozvojové oblasti OB2 Ostrava. </w:t>
      </w:r>
    </w:p>
    <w:p w:rsidR="00106CE8" w:rsidRDefault="00106CE8" w:rsidP="002D39AA">
      <w:pPr>
        <w:jc w:val="both"/>
      </w:pPr>
    </w:p>
    <w:p w:rsidR="002D39AA" w:rsidRPr="00C164F1" w:rsidRDefault="002D39AA" w:rsidP="002D39AA">
      <w:pPr>
        <w:jc w:val="both"/>
      </w:pPr>
      <w:r w:rsidRPr="00C164F1">
        <w:t xml:space="preserve">Důvody vymezení </w:t>
      </w:r>
      <w:r w:rsidRPr="00C164F1">
        <w:rPr>
          <w:i/>
          <w:iCs/>
        </w:rPr>
        <w:t>této specifické oblasti</w:t>
      </w:r>
      <w:r w:rsidRPr="00C164F1">
        <w:t xml:space="preserve">: </w:t>
      </w:r>
    </w:p>
    <w:p w:rsidR="002D39AA" w:rsidRPr="00C164F1" w:rsidRDefault="002D39AA" w:rsidP="002D39AA">
      <w:pPr>
        <w:jc w:val="both"/>
      </w:pPr>
      <w:r w:rsidRPr="00C164F1">
        <w:t xml:space="preserve">a) Potřeba napravit strukturální postižení ekonomiky v oblasti, způsobené zejména útlumem těžkého průmyslu a racionalizací těžby uhlí a odstranit následky tohoto postižení, zejména vysokou nezaměstnanost v kontextu Metropolitní rozvojové oblasti OB2 Ostrava. </w:t>
      </w:r>
    </w:p>
    <w:p w:rsidR="002D39AA" w:rsidRPr="00C164F1" w:rsidRDefault="002D39AA" w:rsidP="002D39AA">
      <w:pPr>
        <w:jc w:val="both"/>
      </w:pPr>
      <w:r w:rsidRPr="00C164F1">
        <w:t xml:space="preserve">b) Potřeba napravit důsledky zejména dřívějšího nadměrného zatížení průmyslem a těžbou, především revitalizací devastovaných území a snížením dosud vysokého znečištění ovzduší. </w:t>
      </w:r>
    </w:p>
    <w:p w:rsidR="002D39AA" w:rsidRPr="00C164F1" w:rsidRDefault="002D39AA" w:rsidP="002D39AA">
      <w:pPr>
        <w:jc w:val="both"/>
      </w:pPr>
      <w:r w:rsidRPr="00C164F1">
        <w:t xml:space="preserve">c) Potřeba využít pro další ekonomický rozvoj předpoklady plynoucí zejména z potenciálu výhodné dopravní polohy silně dopravně exponovaného území, kterým prochází hlavní železniční a silniční spojení na Polsko a Slovensko a dálniční propojení s Polskem. </w:t>
      </w:r>
    </w:p>
    <w:p w:rsidR="002D39AA" w:rsidRPr="00C164F1" w:rsidRDefault="002D39AA" w:rsidP="002D39AA">
      <w:pPr>
        <w:jc w:val="both"/>
      </w:pPr>
      <w:r w:rsidRPr="00C164F1">
        <w:t xml:space="preserve">d) Potřeba řešit problematiku využívání významných zdrojů energetických nerostných surovin nadnárodního významu, které se v území nacházejí. </w:t>
      </w:r>
    </w:p>
    <w:p w:rsidR="00106CE8" w:rsidRDefault="00106CE8" w:rsidP="002D39AA">
      <w:pPr>
        <w:jc w:val="both"/>
        <w:rPr>
          <w:i/>
          <w:iCs/>
        </w:rPr>
      </w:pPr>
    </w:p>
    <w:p w:rsidR="002D39AA" w:rsidRPr="00C164F1" w:rsidRDefault="002D39AA" w:rsidP="002D39AA">
      <w:pPr>
        <w:jc w:val="both"/>
      </w:pPr>
      <w:r w:rsidRPr="00C164F1">
        <w:rPr>
          <w:i/>
          <w:iCs/>
        </w:rPr>
        <w:t xml:space="preserve">Kritéria a podmínky pro rozhodování o změnách v území: </w:t>
      </w:r>
    </w:p>
    <w:p w:rsidR="002D39AA" w:rsidRPr="00C164F1" w:rsidRDefault="002D39AA" w:rsidP="002D39AA">
      <w:pPr>
        <w:jc w:val="both"/>
      </w:pPr>
      <w:r w:rsidRPr="00C164F1">
        <w:t xml:space="preserve">Při rozhodování a posuzování záměrů na změny v území přednostně sledovat: </w:t>
      </w:r>
    </w:p>
    <w:p w:rsidR="002D39AA" w:rsidRPr="00C164F1" w:rsidRDefault="002D39AA" w:rsidP="002D39AA">
      <w:pPr>
        <w:jc w:val="both"/>
      </w:pPr>
      <w:r w:rsidRPr="00C164F1">
        <w:t xml:space="preserve">a) možnosti využití nerostných zdrojů v souladu s udržitelným rozvojem území, </w:t>
      </w:r>
    </w:p>
    <w:p w:rsidR="002D39AA" w:rsidRPr="00C164F1" w:rsidRDefault="002D39AA" w:rsidP="002D39AA">
      <w:pPr>
        <w:jc w:val="both"/>
      </w:pPr>
      <w:r w:rsidRPr="00C164F1">
        <w:t xml:space="preserve">b) rozvoj krátkodobé rekreace, </w:t>
      </w:r>
    </w:p>
    <w:p w:rsidR="002D39AA" w:rsidRPr="00C164F1" w:rsidRDefault="002D39AA" w:rsidP="002D39AA">
      <w:pPr>
        <w:jc w:val="both"/>
      </w:pPr>
      <w:r w:rsidRPr="00C164F1">
        <w:t xml:space="preserve">c) restrukturalizaci stávající ekonomiky při využití brownfields pro umísťování dalších ekonomických aktivit a vytváření pracovních příležitostí, </w:t>
      </w:r>
    </w:p>
    <w:p w:rsidR="002D39AA" w:rsidRPr="00C164F1" w:rsidRDefault="002D39AA" w:rsidP="002D39AA">
      <w:pPr>
        <w:jc w:val="both"/>
      </w:pPr>
      <w:r w:rsidRPr="00C164F1">
        <w:t xml:space="preserve">d) kvalitu ovzduší Karvinska. </w:t>
      </w:r>
    </w:p>
    <w:p w:rsidR="002D39AA" w:rsidRPr="00C164F1" w:rsidRDefault="002D39AA" w:rsidP="002D39AA">
      <w:pPr>
        <w:jc w:val="both"/>
      </w:pPr>
      <w:r w:rsidRPr="00C164F1">
        <w:rPr>
          <w:i/>
          <w:iCs/>
        </w:rPr>
        <w:t xml:space="preserve">Úkoly pro územní plánování: </w:t>
      </w:r>
    </w:p>
    <w:p w:rsidR="002D39AA" w:rsidRPr="00C164F1" w:rsidRDefault="002D39AA" w:rsidP="002D39AA">
      <w:pPr>
        <w:jc w:val="both"/>
      </w:pPr>
      <w:r w:rsidRPr="00C164F1">
        <w:t xml:space="preserve">V rámci územně plánovací činnosti kraje a koordinace územně plánovací činnosti obcí </w:t>
      </w:r>
    </w:p>
    <w:p w:rsidR="002D39AA" w:rsidRPr="00C164F1" w:rsidRDefault="002D39AA" w:rsidP="002D39AA">
      <w:pPr>
        <w:jc w:val="both"/>
      </w:pPr>
      <w:r w:rsidRPr="00C164F1">
        <w:t>a) vytvářet územní podmínky pro regeneraci sídel, zejména pro přestavbu zastavěného území,</w:t>
      </w:r>
    </w:p>
    <w:p w:rsidR="002D39AA" w:rsidRPr="00C164F1" w:rsidRDefault="002D39AA" w:rsidP="002D39AA">
      <w:pPr>
        <w:jc w:val="both"/>
      </w:pPr>
      <w:r w:rsidRPr="00C164F1">
        <w:lastRenderedPageBreak/>
        <w:t xml:space="preserve">b) vytvářet územní podmínky pro rekultivaci a revitalizaci devastovaných ploch a brownfields za účelem vyhledávání ploch vhodných k využití pro ekonomické aktivity a pro rekreaci, </w:t>
      </w:r>
    </w:p>
    <w:p w:rsidR="002D39AA" w:rsidRPr="00C164F1" w:rsidRDefault="002D39AA" w:rsidP="002D39AA">
      <w:pPr>
        <w:jc w:val="both"/>
      </w:pPr>
      <w:r w:rsidRPr="00C164F1">
        <w:t xml:space="preserve">c) koncepčně řešit začlenění ploch rekultivovaných po těžbě, s přihlédnutím k možnosti začlenit kvalitní biotopy do územního systému ekologické stability, </w:t>
      </w:r>
    </w:p>
    <w:p w:rsidR="002D39AA" w:rsidRPr="00C164F1" w:rsidRDefault="002D39AA" w:rsidP="002D39AA">
      <w:pPr>
        <w:jc w:val="both"/>
      </w:pPr>
      <w:r w:rsidRPr="00C164F1">
        <w:t xml:space="preserve">d) chránit před zastavěním plochy nezbytné pro vytvoření souvislých veřejně přístupných zelených pásů, vhodných pro nenáročné formy krátkodobé rekreace a dále pro vznik a rozvoj lesních porostů a zachování prostupnosti krajiny, </w:t>
      </w:r>
    </w:p>
    <w:p w:rsidR="002D39AA" w:rsidRPr="00C164F1" w:rsidRDefault="002D39AA" w:rsidP="002D39AA">
      <w:pPr>
        <w:jc w:val="both"/>
      </w:pPr>
      <w:r w:rsidRPr="00C164F1">
        <w:t xml:space="preserve">e) prověřit možnosti umístění průmyslové zóny o velikosti cca 100 až 200 ha, včetně prověření možností využití ploch brownfields, </w:t>
      </w:r>
    </w:p>
    <w:p w:rsidR="002D39AA" w:rsidRPr="00C164F1" w:rsidRDefault="002D39AA" w:rsidP="002D39AA">
      <w:pPr>
        <w:jc w:val="both"/>
      </w:pPr>
      <w:r w:rsidRPr="00C164F1">
        <w:t xml:space="preserve">f) vytvářet v rozsahu možností územního plánování územní podmínky pro zlepšování kvality ovzduší se zohledněním programů zlepšování kvality ovzduší. </w:t>
      </w:r>
    </w:p>
    <w:p w:rsidR="002D39AA" w:rsidRPr="00C164F1" w:rsidRDefault="002D39AA" w:rsidP="002D39AA">
      <w:pPr>
        <w:jc w:val="both"/>
      </w:pPr>
      <w:r w:rsidRPr="00C164F1">
        <w:rPr>
          <w:i/>
          <w:iCs/>
        </w:rPr>
        <w:t xml:space="preserve">Zodpovídá: </w:t>
      </w:r>
      <w:r w:rsidRPr="00C164F1">
        <w:t>Moravskoslezský kraj</w:t>
      </w:r>
    </w:p>
    <w:p w:rsidR="002D39AA" w:rsidRPr="00C164F1" w:rsidRDefault="002D39AA" w:rsidP="002D39AA">
      <w:pPr>
        <w:jc w:val="both"/>
      </w:pPr>
    </w:p>
    <w:p w:rsidR="002D39AA" w:rsidRPr="00C164F1" w:rsidRDefault="002D39AA" w:rsidP="002D39AA">
      <w:pPr>
        <w:jc w:val="both"/>
      </w:pPr>
      <w:r w:rsidRPr="00C164F1">
        <w:rPr>
          <w:b/>
          <w:bCs/>
        </w:rPr>
        <w:t>V rámci Zásad územního rozvoje Moravskoslezského kraje</w:t>
      </w:r>
      <w:r w:rsidRPr="00C164F1">
        <w:t xml:space="preserve">, v rámci </w:t>
      </w:r>
      <w:r w:rsidRPr="00C164F1">
        <w:rPr>
          <w:b/>
          <w:bCs/>
        </w:rPr>
        <w:t xml:space="preserve">upřesnění vymezení Specifické oblasti SOB4 Karvinsko, je potvrzeno zařazení území Petřvaldu do této rozvojové oblasti. </w:t>
      </w:r>
      <w:r w:rsidRPr="00C164F1">
        <w:rPr>
          <w:i/>
          <w:iCs/>
        </w:rPr>
        <w:t xml:space="preserve">Všemi těmito úkoly stanovenými PÚR ČR, zejména pro specifickou oblast SOB4 Karvinsko, se ÚP Petřvald zabývá, kromě vymezení průmyslové zóny o velikosti cca 100 až 200 ha, pro kterou nejsou v Petřvaldu vhodné územní podmínky. </w:t>
      </w:r>
    </w:p>
    <w:p w:rsidR="002D39AA" w:rsidRPr="00C164F1" w:rsidRDefault="002D39AA" w:rsidP="002D39AA">
      <w:pPr>
        <w:jc w:val="both"/>
        <w:rPr>
          <w:b/>
          <w:bCs/>
        </w:rPr>
      </w:pPr>
    </w:p>
    <w:p w:rsidR="002D39AA" w:rsidRPr="00C164F1" w:rsidRDefault="002D39AA" w:rsidP="002D39AA">
      <w:pPr>
        <w:jc w:val="both"/>
      </w:pPr>
      <w:r w:rsidRPr="00C164F1">
        <w:rPr>
          <w:b/>
          <w:bCs/>
        </w:rPr>
        <w:t>PÚR ČR dále definuje koridory a plochy dopravní infrastruktury a koridory a plochy technické infrastruktury a souvisejících rozvojových záměrů</w:t>
      </w:r>
      <w:r w:rsidRPr="00C164F1">
        <w:t>, které jsou dále rozpracovány a</w:t>
      </w:r>
      <w:r w:rsidR="00E2122D">
        <w:t> </w:t>
      </w:r>
      <w:r w:rsidRPr="00C164F1">
        <w:t xml:space="preserve">upřesněny v Zásadách územního rozvoje Moravskoslezského kraje. </w:t>
      </w:r>
    </w:p>
    <w:p w:rsidR="002D39AA" w:rsidRPr="00C164F1" w:rsidRDefault="002D39AA" w:rsidP="002D39AA">
      <w:pPr>
        <w:jc w:val="both"/>
      </w:pPr>
      <w:r w:rsidRPr="00C164F1">
        <w:t xml:space="preserve">Území Petřvaldu se týkají záměry: </w:t>
      </w:r>
    </w:p>
    <w:p w:rsidR="002D39AA" w:rsidRPr="00C164F1" w:rsidRDefault="002D39AA" w:rsidP="002D39AA">
      <w:pPr>
        <w:jc w:val="both"/>
      </w:pPr>
      <w:r w:rsidRPr="00C164F1">
        <w:t xml:space="preserve">v oblasti dopravy a to </w:t>
      </w:r>
      <w:r w:rsidRPr="00C164F1">
        <w:rPr>
          <w:b/>
          <w:bCs/>
        </w:rPr>
        <w:t xml:space="preserve">koridor silniční dopravy </w:t>
      </w:r>
      <w:r w:rsidRPr="00C164F1">
        <w:t xml:space="preserve">označený v PÚR ČR </w:t>
      </w:r>
      <w:r w:rsidRPr="00C164F1">
        <w:rPr>
          <w:b/>
          <w:bCs/>
        </w:rPr>
        <w:t xml:space="preserve">S6 </w:t>
      </w:r>
      <w:r w:rsidRPr="00C164F1">
        <w:t>vymezený v úseku: Bohumín–Havířov–Třanovice–Mosty u Jablunkova–hranice ČR/SR (</w:t>
      </w:r>
      <w:r w:rsidRPr="00C164F1">
        <w:rPr>
          <w:i/>
          <w:iCs/>
        </w:rPr>
        <w:t>–</w:t>
      </w:r>
      <w:r w:rsidRPr="00C164F1">
        <w:t xml:space="preserve">Žilina). </w:t>
      </w:r>
    </w:p>
    <w:p w:rsidR="002D39AA" w:rsidRPr="00C164F1" w:rsidRDefault="002D39AA" w:rsidP="002D39AA">
      <w:pPr>
        <w:jc w:val="both"/>
      </w:pPr>
      <w:r w:rsidRPr="00C164F1">
        <w:rPr>
          <w:i/>
          <w:iCs/>
        </w:rPr>
        <w:t xml:space="preserve">Důvodem jeho vymezení </w:t>
      </w:r>
      <w:r w:rsidRPr="00C164F1">
        <w:t xml:space="preserve">je zajištění návaznosti na rozvojový záměr kapacitní silnice na Slovensku ve směru od Čadce a vazba na řešení průmyslové zóny Nošovice. </w:t>
      </w:r>
    </w:p>
    <w:p w:rsidR="002D39AA" w:rsidRPr="00C164F1" w:rsidRDefault="002D39AA" w:rsidP="002D39AA">
      <w:pPr>
        <w:jc w:val="both"/>
      </w:pPr>
      <w:r w:rsidRPr="00C164F1">
        <w:rPr>
          <w:i/>
          <w:iCs/>
        </w:rPr>
        <w:t xml:space="preserve">Kritéria a podmínky pro rozhodování o změnách v území: </w:t>
      </w:r>
    </w:p>
    <w:p w:rsidR="002D39AA" w:rsidRPr="00C164F1" w:rsidRDefault="002D39AA" w:rsidP="002D39AA">
      <w:pPr>
        <w:jc w:val="both"/>
      </w:pPr>
      <w:r w:rsidRPr="00C164F1">
        <w:t xml:space="preserve">Při rozhodování a posuzování záměrů na změny v území přednostně sledovat posílení obsluhy území (propojení D47 a R48 a velkých měst Bohumín, Havířov a Třinec) a vazby na SR a její dálniční systém na severu při minimalizaci dopadu na životní prostředí. </w:t>
      </w:r>
    </w:p>
    <w:p w:rsidR="002D39AA" w:rsidRPr="00C164F1" w:rsidRDefault="002D39AA" w:rsidP="002D39AA">
      <w:r w:rsidRPr="00C164F1">
        <w:t xml:space="preserve">Území Petřvaldu  se týká záměr v oblasti elektroenergetiky a to </w:t>
      </w:r>
      <w:r w:rsidRPr="00C164F1">
        <w:rPr>
          <w:b/>
          <w:bCs/>
        </w:rPr>
        <w:t xml:space="preserve">koridory pro vyvedení elektrického a tepelného výkonu </w:t>
      </w:r>
      <w:r w:rsidRPr="00C164F1">
        <w:t xml:space="preserve">včetně potřebné infrastruktury elektrárny Dětmarovice v PÚR ČR </w:t>
      </w:r>
      <w:r w:rsidRPr="00C164F1">
        <w:rPr>
          <w:b/>
          <w:bCs/>
        </w:rPr>
        <w:t xml:space="preserve">E4a </w:t>
      </w:r>
    </w:p>
    <w:p w:rsidR="002D39AA" w:rsidRPr="00C164F1" w:rsidRDefault="002D39AA" w:rsidP="002D39AA">
      <w:pPr>
        <w:jc w:val="both"/>
      </w:pPr>
      <w:r w:rsidRPr="00C164F1">
        <w:rPr>
          <w:i/>
          <w:iCs/>
        </w:rPr>
        <w:t xml:space="preserve">Důvodem jejich vymezení </w:t>
      </w:r>
      <w:r w:rsidRPr="00C164F1">
        <w:t>jsou plochy a koridory pro obnovu stávajících nebo pro nové zdroje v</w:t>
      </w:r>
      <w:r w:rsidR="00491F27">
        <w:t> </w:t>
      </w:r>
      <w:r w:rsidRPr="00C164F1">
        <w:t>lokalitách s vhodnými územními podmínkami a s potřebnou veřejnou infrastrukturou a</w:t>
      </w:r>
      <w:r w:rsidR="00E2122D">
        <w:t> </w:t>
      </w:r>
      <w:r w:rsidRPr="00C164F1">
        <w:t>podmínkami pro vyvedení jejich výkonu do přenosové soustavy.</w:t>
      </w:r>
    </w:p>
    <w:p w:rsidR="002D39AA" w:rsidRPr="00C164F1" w:rsidRDefault="002D39AA" w:rsidP="002D39AA">
      <w:pPr>
        <w:jc w:val="both"/>
      </w:pPr>
    </w:p>
    <w:p w:rsidR="002D39AA" w:rsidRPr="00C164F1" w:rsidRDefault="002D39AA" w:rsidP="002D39AA">
      <w:pPr>
        <w:jc w:val="both"/>
      </w:pPr>
      <w:r w:rsidRPr="00C164F1">
        <w:rPr>
          <w:b/>
        </w:rPr>
        <w:t xml:space="preserve">Územní plán města Petřvaldu a Změna č. 1 </w:t>
      </w:r>
      <w:r w:rsidR="00BD2326">
        <w:rPr>
          <w:b/>
        </w:rPr>
        <w:t xml:space="preserve">územního plánu Petřvaldu </w:t>
      </w:r>
      <w:r w:rsidRPr="00C164F1">
        <w:rPr>
          <w:b/>
        </w:rPr>
        <w:t>je v souladu se ZUR MSK.</w:t>
      </w:r>
      <w:r w:rsidRPr="00C164F1">
        <w:t xml:space="preserve"> Součástí dokumentace je vymezení </w:t>
      </w:r>
      <w:r w:rsidRPr="00B2283C">
        <w:t>koridoru územní rezervy kapacitní silnice a její dopravní napojení na silnici I/68.</w:t>
      </w:r>
      <w:r w:rsidRPr="00C164F1">
        <w:t xml:space="preserve"> </w:t>
      </w:r>
    </w:p>
    <w:p w:rsidR="002D39AA" w:rsidRPr="002D39AA" w:rsidRDefault="002D39AA" w:rsidP="002D39AA">
      <w:pPr>
        <w:jc w:val="both"/>
        <w:rPr>
          <w:color w:val="E36C0A" w:themeColor="accent6" w:themeShade="BF"/>
        </w:rPr>
      </w:pPr>
    </w:p>
    <w:p w:rsidR="0008096C" w:rsidRPr="0008096C" w:rsidRDefault="002D39AA" w:rsidP="00491F27">
      <w:pPr>
        <w:spacing w:after="120"/>
        <w:jc w:val="both"/>
        <w:rPr>
          <w:i/>
          <w:noProof/>
          <w:u w:val="single"/>
        </w:rPr>
      </w:pPr>
      <w:r w:rsidRPr="0008096C">
        <w:rPr>
          <w:i/>
          <w:noProof/>
          <w:u w:val="single"/>
        </w:rPr>
        <w:t>B.1.6.2  V</w:t>
      </w:r>
      <w:r w:rsidR="0008096C" w:rsidRPr="0008096C">
        <w:rPr>
          <w:i/>
          <w:noProof/>
          <w:u w:val="single"/>
        </w:rPr>
        <w:t>yhodnocení souladu s cíli a úkoly územního plánování, zejména s požadavky na ocharnu architektonických a urbanistických hodnot v území a požadavky na ochranu nezastavěného území.</w:t>
      </w:r>
    </w:p>
    <w:p w:rsidR="002D39AA" w:rsidRPr="00491F27" w:rsidRDefault="002D39AA" w:rsidP="002D39AA">
      <w:pPr>
        <w:jc w:val="both"/>
      </w:pPr>
      <w:r w:rsidRPr="00491F27">
        <w:t xml:space="preserve">Návrh Změny č. 1 </w:t>
      </w:r>
      <w:r w:rsidR="0008096C">
        <w:t xml:space="preserve">územního plánu Petřvaldu </w:t>
      </w:r>
      <w:r w:rsidRPr="00491F27">
        <w:t>je zpracován v souladu s cíli a úkoly územního plánování se zachováním principů udržitelného rozvoje a je navržen za účelem zvýšení civilizačních a kulturních hodnot území. Změna č. 1 koordinuje soukromé zájmy s veřejnými a</w:t>
      </w:r>
      <w:r w:rsidR="00E2122D">
        <w:t> </w:t>
      </w:r>
      <w:r w:rsidRPr="00491F27">
        <w:t>rozvíjí hodnoty území s</w:t>
      </w:r>
      <w:r w:rsidR="00491F27">
        <w:t> </w:t>
      </w:r>
      <w:r w:rsidRPr="00491F27">
        <w:t>ohledem na stávající charakter území. Cílem pořízení Změny č. 1 je přizpůsobení územně plánovací dokumentace současným potřebám a záměrům města a fyzických a právnických osob na základě jejich in</w:t>
      </w:r>
      <w:r w:rsidR="00A23612">
        <w:t>dividuálních žádostí na změnu územního plánu</w:t>
      </w:r>
      <w:r w:rsidRPr="00491F27">
        <w:t xml:space="preserve">. </w:t>
      </w:r>
    </w:p>
    <w:p w:rsidR="002D39AA" w:rsidRPr="00491F27" w:rsidRDefault="002D39AA" w:rsidP="002D39AA">
      <w:pPr>
        <w:jc w:val="both"/>
      </w:pPr>
      <w:r w:rsidRPr="00491F27">
        <w:t>Vymezení nových ploch pro rozvoj bydlení a občanského vybavení je navrženo v přímé návaznosti na vymezené zastavěné území dle § 58 stavebního zákona a to za účelem minimalizace zásahu do nezastavěného území. Vymezení zastavěného území bylo podpořeno průzkumy v terénu, kdy byl prověřován skutečný stav objektů a staveb v území. Díky aktualizaci zastavěného území by mělo dojít k tomu, že vlastníci v tomto území budou moci realizovat nezbytnou obslužnou dopravní a</w:t>
      </w:r>
      <w:r w:rsidR="00491F27">
        <w:t> </w:t>
      </w:r>
      <w:r w:rsidRPr="00491F27">
        <w:t xml:space="preserve">technickou infrastrukturu aniž by docházelo k dalšímu ukrajování volné krajiny. </w:t>
      </w:r>
    </w:p>
    <w:p w:rsidR="002D39AA" w:rsidRPr="00491F27" w:rsidRDefault="002D39AA" w:rsidP="002D39AA">
      <w:pPr>
        <w:jc w:val="both"/>
      </w:pPr>
      <w:r w:rsidRPr="00491F27">
        <w:lastRenderedPageBreak/>
        <w:t>Pro novou zástavbu jsou navrhovány plochy zejména v návaznosti na centrální části Petřvaldu a</w:t>
      </w:r>
      <w:r w:rsidR="00E2122D">
        <w:t> </w:t>
      </w:r>
      <w:r w:rsidRPr="00491F27">
        <w:t>na jádra oddělených sídel, kde je předpoklad efektivního využití vynaložených investic do dopravní a technické infrastruktury. Nová výstavba se negativně neprojeví na urbanisticky i</w:t>
      </w:r>
      <w:r w:rsidR="00E2122D">
        <w:t> </w:t>
      </w:r>
      <w:r w:rsidRPr="00491F27">
        <w:t>architektonicky cenných částech města.</w:t>
      </w:r>
    </w:p>
    <w:p w:rsidR="002D39AA" w:rsidRPr="002D39AA" w:rsidRDefault="002D39AA" w:rsidP="0008096C">
      <w:pPr>
        <w:jc w:val="both"/>
        <w:rPr>
          <w:color w:val="E36C0A" w:themeColor="accent6" w:themeShade="BF"/>
        </w:rPr>
      </w:pPr>
    </w:p>
    <w:p w:rsidR="0008096C" w:rsidRPr="0008096C" w:rsidRDefault="0008096C" w:rsidP="0008096C">
      <w:pPr>
        <w:spacing w:after="120"/>
        <w:jc w:val="both"/>
        <w:rPr>
          <w:i/>
          <w:noProof/>
          <w:u w:val="single"/>
        </w:rPr>
      </w:pPr>
      <w:r w:rsidRPr="0008096C">
        <w:rPr>
          <w:i/>
          <w:noProof/>
          <w:u w:val="single"/>
        </w:rPr>
        <w:t xml:space="preserve">B.1.6.3 </w:t>
      </w:r>
      <w:r w:rsidR="002D39AA" w:rsidRPr="0008096C">
        <w:rPr>
          <w:i/>
          <w:noProof/>
          <w:u w:val="single"/>
        </w:rPr>
        <w:t>V</w:t>
      </w:r>
      <w:r w:rsidRPr="0008096C">
        <w:rPr>
          <w:i/>
          <w:noProof/>
          <w:u w:val="single"/>
        </w:rPr>
        <w:t>yhodnocení souladu s požadavky stavebního zákona a jeho prováděcích právních předpisů.</w:t>
      </w:r>
    </w:p>
    <w:p w:rsidR="0008096C" w:rsidRPr="0008096C" w:rsidRDefault="0008096C" w:rsidP="0008096C">
      <w:pPr>
        <w:jc w:val="both"/>
      </w:pPr>
      <w:r w:rsidRPr="0008096C">
        <w:t>Změna č.</w:t>
      </w:r>
      <w:r>
        <w:t xml:space="preserve"> </w:t>
      </w:r>
      <w:r w:rsidRPr="0008096C">
        <w:t>1 územního plánu Petřvaldu je zpracována v souladu s požadavky stavebního zákona, vyhlášky č. 500/2006 Sb., o územně analytických podkladech, územně plánovací dokumentaci a způsobu evidence územně plánovací činnosti a vyhlášky č. 501/2006 Sb., o obecných požadavcích na využívání území.</w:t>
      </w:r>
    </w:p>
    <w:p w:rsidR="0008096C" w:rsidRDefault="0008096C" w:rsidP="0008096C"/>
    <w:p w:rsidR="00033E68" w:rsidRPr="00423554" w:rsidRDefault="0008096C" w:rsidP="00FA60F4">
      <w:pPr>
        <w:spacing w:after="120"/>
        <w:jc w:val="both"/>
        <w:rPr>
          <w:i/>
          <w:u w:val="single"/>
        </w:rPr>
      </w:pPr>
      <w:r w:rsidRPr="00423554">
        <w:rPr>
          <w:i/>
          <w:u w:val="single"/>
        </w:rPr>
        <w:t>B.1.6.4  Vyhodnocení souladu s požadavky zvláš</w:t>
      </w:r>
      <w:r w:rsidR="00FA60F4">
        <w:rPr>
          <w:i/>
          <w:u w:val="single"/>
        </w:rPr>
        <w:t>t</w:t>
      </w:r>
      <w:r w:rsidRPr="00423554">
        <w:rPr>
          <w:i/>
          <w:u w:val="single"/>
        </w:rPr>
        <w:t xml:space="preserve">ních právních předpisů a se stanovisky </w:t>
      </w:r>
      <w:r w:rsidR="00033E68" w:rsidRPr="00423554">
        <w:rPr>
          <w:i/>
          <w:u w:val="single"/>
        </w:rPr>
        <w:t xml:space="preserve">dotčených orgánů podle zvláštních právních předpisů, popř. s výsledkem řešení rozporů </w:t>
      </w:r>
    </w:p>
    <w:p w:rsidR="002D39AA" w:rsidRPr="00C35EEB" w:rsidRDefault="001949B3" w:rsidP="001949B3">
      <w:pPr>
        <w:jc w:val="both"/>
      </w:pPr>
      <w:r w:rsidRPr="001949B3">
        <w:t xml:space="preserve">Změna č. 1 územního plánu </w:t>
      </w:r>
      <w:r w:rsidRPr="00C35EEB">
        <w:t>Petřvaldu je zpracována v souladu se zvláštními právními předpisy. V rámci společného jednání uplatnilo Ministerstvo dopravy ČR požadavek na úpravu navrženého řešení. Požadavek byl uznán jako oprávněný v plném rozsahu a dokumentace byla upravena. Ostatní dotčené orgány neuplatnily ve svých stanoviscích žádné požadavky na úpravu řešení</w:t>
      </w:r>
    </w:p>
    <w:p w:rsidR="001949B3" w:rsidRPr="002D4D48" w:rsidRDefault="001949B3" w:rsidP="00423554">
      <w:pPr>
        <w:rPr>
          <w:color w:val="E36C0A" w:themeColor="accent6" w:themeShade="BF"/>
          <w:u w:val="single"/>
        </w:rPr>
      </w:pPr>
    </w:p>
    <w:p w:rsidR="00423554" w:rsidRPr="002D4D48" w:rsidRDefault="002D39AA" w:rsidP="001949B3">
      <w:pPr>
        <w:spacing w:after="120"/>
        <w:jc w:val="both"/>
        <w:rPr>
          <w:rStyle w:val="Zdraznn"/>
          <w:u w:val="single"/>
        </w:rPr>
      </w:pPr>
      <w:r w:rsidRPr="002D4D48">
        <w:rPr>
          <w:rStyle w:val="Zdraznn"/>
          <w:u w:val="single"/>
        </w:rPr>
        <w:t>B.1.6.5  Z</w:t>
      </w:r>
      <w:r w:rsidR="00423554" w:rsidRPr="002D4D48">
        <w:rPr>
          <w:rStyle w:val="Zdraznn"/>
          <w:u w:val="single"/>
        </w:rPr>
        <w:t>práva o vyhodnocení vlivů na udržitelný rozvoj území obsahující základní informace o</w:t>
      </w:r>
      <w:r w:rsidR="00FA60F4">
        <w:rPr>
          <w:rStyle w:val="Zdraznn"/>
          <w:u w:val="single"/>
        </w:rPr>
        <w:t> </w:t>
      </w:r>
      <w:r w:rsidR="00423554" w:rsidRPr="002D4D48">
        <w:rPr>
          <w:rStyle w:val="Zdraznn"/>
          <w:u w:val="single"/>
        </w:rPr>
        <w:t>výsledcích tohoto vyhodnocení včetně výsledů vyhodnocení vlivů na životní prostředí.</w:t>
      </w:r>
    </w:p>
    <w:p w:rsidR="002D4D48" w:rsidRPr="00665A56" w:rsidRDefault="002D4D48" w:rsidP="001949B3">
      <w:pPr>
        <w:jc w:val="both"/>
      </w:pPr>
      <w:r w:rsidRPr="00665A56">
        <w:t>Zpracování vyhodnocení vlivů na udržitelný rozvoj území neb</w:t>
      </w:r>
      <w:r w:rsidR="00A23612">
        <w:t>ylo pro zpracování Změny č. 1 územního plánu</w:t>
      </w:r>
      <w:r w:rsidRPr="00665A56">
        <w:t xml:space="preserve"> Petřvaldu v rámci jeho zadání požadováno.</w:t>
      </w:r>
    </w:p>
    <w:p w:rsidR="002D4D48" w:rsidRDefault="002D4D48" w:rsidP="001949B3">
      <w:pPr>
        <w:jc w:val="both"/>
        <w:rPr>
          <w:color w:val="E36C0A" w:themeColor="accent6" w:themeShade="BF"/>
        </w:rPr>
      </w:pPr>
    </w:p>
    <w:p w:rsidR="00665A56" w:rsidRPr="004A36D5" w:rsidRDefault="00665A56" w:rsidP="001949B3">
      <w:pPr>
        <w:jc w:val="both"/>
        <w:rPr>
          <w:i/>
          <w:u w:val="single"/>
        </w:rPr>
      </w:pPr>
      <w:r w:rsidRPr="004A36D5">
        <w:rPr>
          <w:i/>
          <w:u w:val="single"/>
        </w:rPr>
        <w:t>B.1.6.6 Stanovisko krajského úřadu podle §50 odst. 5 k návrhu koncepce podle §10g zákona o</w:t>
      </w:r>
      <w:r w:rsidR="00FA60F4">
        <w:rPr>
          <w:i/>
          <w:u w:val="single"/>
        </w:rPr>
        <w:t> </w:t>
      </w:r>
      <w:r w:rsidRPr="004A36D5">
        <w:rPr>
          <w:i/>
          <w:u w:val="single"/>
        </w:rPr>
        <w:t>posuzování vlivů na životní prostředí</w:t>
      </w:r>
    </w:p>
    <w:p w:rsidR="00665A56" w:rsidRPr="00FA60F4" w:rsidRDefault="001949B3" w:rsidP="00FA60F4">
      <w:pPr>
        <w:jc w:val="both"/>
      </w:pPr>
      <w:r w:rsidRPr="00FA60F4">
        <w:t xml:space="preserve">K návrhu zadání </w:t>
      </w:r>
      <w:r w:rsidR="00A23612">
        <w:t>Z</w:t>
      </w:r>
      <w:r w:rsidR="00FA60F4" w:rsidRPr="00FA60F4">
        <w:t>měny č.</w:t>
      </w:r>
      <w:r w:rsidR="00C35EEB">
        <w:t xml:space="preserve"> </w:t>
      </w:r>
      <w:r w:rsidR="00FA60F4" w:rsidRPr="00FA60F4">
        <w:t xml:space="preserve">1 územního plánu Petřvaldu </w:t>
      </w:r>
      <w:r w:rsidRPr="00FA60F4">
        <w:t xml:space="preserve">krajský úřad zaslal své stanovisko (ze dne 11. </w:t>
      </w:r>
      <w:r w:rsidR="00FA60F4" w:rsidRPr="00FA60F4">
        <w:t xml:space="preserve">5. 2016 č. j. MSK 63109/2016) </w:t>
      </w:r>
      <w:r w:rsidRPr="00FA60F4">
        <w:t>dle ustanovení § 45 i zákona č.114/1992 Sb., o ochraně přírody a krajiny, ve znění pozdějších předpisů, ve kterém dospěl k závěru, že koncepce nebude mít samostatně nebo ve spojení s jinými koncepcemi nebo záměry významný vliv na příznivý stav předmětů ochrany nebo celistvost evropsky významný</w:t>
      </w:r>
      <w:r w:rsidR="00FA60F4" w:rsidRPr="00FA60F4">
        <w:t>ch lokalit nebo ptačích oblastí a tudíž není požadováno posouzení vlivů koncepce na životní prostředí.</w:t>
      </w:r>
    </w:p>
    <w:p w:rsidR="004A36D5" w:rsidRPr="00FA60F4" w:rsidRDefault="004A36D5" w:rsidP="00FA60F4">
      <w:pPr>
        <w:jc w:val="both"/>
      </w:pPr>
      <w:r w:rsidRPr="00FA60F4">
        <w:t>Z toho důvodu nebylo vydáno samostatné stanovisko krajského úřadu podle § 50 odst. 5 stavebního zákona.</w:t>
      </w:r>
    </w:p>
    <w:p w:rsidR="002D39AA" w:rsidRPr="004A36D5" w:rsidRDefault="002D39AA" w:rsidP="004A36D5"/>
    <w:p w:rsidR="002D39AA" w:rsidRPr="00C35EEB" w:rsidRDefault="002D39AA" w:rsidP="004A36D5">
      <w:pPr>
        <w:spacing w:after="120"/>
        <w:jc w:val="both"/>
        <w:rPr>
          <w:i/>
          <w:noProof/>
          <w:u w:val="single"/>
        </w:rPr>
      </w:pPr>
      <w:r w:rsidRPr="00C35EEB">
        <w:rPr>
          <w:i/>
          <w:noProof/>
          <w:u w:val="single"/>
        </w:rPr>
        <w:t>B.1.6.7 S</w:t>
      </w:r>
      <w:r w:rsidR="004A36D5" w:rsidRPr="00C35EEB">
        <w:rPr>
          <w:i/>
          <w:noProof/>
          <w:u w:val="single"/>
        </w:rPr>
        <w:t>dělení, jak bylo stanovisko podle § 50 odst. 5 zohledněno, s uvedením závažných důvodů, pokud některé požadavky nebo podmínky zohledněny nebyly.</w:t>
      </w:r>
    </w:p>
    <w:p w:rsidR="00C35EEB" w:rsidRPr="00C35EEB" w:rsidRDefault="00A23612" w:rsidP="00C35EEB">
      <w:pPr>
        <w:jc w:val="both"/>
      </w:pPr>
      <w:r>
        <w:t>Pro Z</w:t>
      </w:r>
      <w:r w:rsidR="00C35EEB" w:rsidRPr="00C35EEB">
        <w:t>měnu č. 1 územního plánu Petřvaldu nebylo požadováno posouzení vlivů koncepce na životní prostředí. Z toho důvodu nebylo vydáno samostatné stanovisko krajského úřadu podle § 50 odst. 5</w:t>
      </w:r>
      <w:r w:rsidR="00C35EEB">
        <w:t> </w:t>
      </w:r>
      <w:r w:rsidR="00C35EEB" w:rsidRPr="00C35EEB">
        <w:t>stavebního zákona.</w:t>
      </w:r>
    </w:p>
    <w:p w:rsidR="004A36D5" w:rsidRPr="004A36D5" w:rsidRDefault="004A36D5" w:rsidP="004A36D5">
      <w:pPr>
        <w:rPr>
          <w:rStyle w:val="Odkazjemn"/>
          <w:smallCaps w:val="0"/>
          <w:color w:val="E36C0A" w:themeColor="accent6" w:themeShade="BF"/>
        </w:rPr>
      </w:pPr>
    </w:p>
    <w:p w:rsidR="002D39AA" w:rsidRPr="002D39AA" w:rsidRDefault="004A36D5" w:rsidP="004A36D5">
      <w:pPr>
        <w:spacing w:after="120"/>
        <w:rPr>
          <w:color w:val="E36C0A" w:themeColor="accent6" w:themeShade="BF"/>
        </w:rPr>
      </w:pPr>
      <w:r w:rsidRPr="004A36D5">
        <w:rPr>
          <w:i/>
          <w:u w:val="single"/>
        </w:rPr>
        <w:t xml:space="preserve">B.1.6.8 </w:t>
      </w:r>
      <w:r w:rsidR="002D39AA" w:rsidRPr="004A36D5">
        <w:rPr>
          <w:i/>
          <w:u w:val="single"/>
        </w:rPr>
        <w:t>K</w:t>
      </w:r>
      <w:r w:rsidRPr="004A36D5">
        <w:rPr>
          <w:i/>
          <w:u w:val="single"/>
        </w:rPr>
        <w:t>omplexní zdůvodnění přijatého řešení včetně vybrané varianty vymezení zastavěného území</w:t>
      </w:r>
      <w:r>
        <w:rPr>
          <w:color w:val="E36C0A" w:themeColor="accent6" w:themeShade="BF"/>
        </w:rPr>
        <w:t>.</w:t>
      </w:r>
      <w:r w:rsidR="002D39AA" w:rsidRPr="004A36D5">
        <w:rPr>
          <w:color w:val="E36C0A" w:themeColor="accent6" w:themeShade="BF"/>
        </w:rPr>
        <w:t xml:space="preserve"> </w:t>
      </w:r>
    </w:p>
    <w:p w:rsidR="002D39AA" w:rsidRPr="004A36D5" w:rsidRDefault="002D39AA" w:rsidP="00131601">
      <w:pPr>
        <w:spacing w:after="120"/>
        <w:jc w:val="both"/>
        <w:rPr>
          <w:i/>
        </w:rPr>
      </w:pPr>
      <w:r w:rsidRPr="009759AB">
        <w:rPr>
          <w:bCs/>
          <w:i/>
          <w:u w:val="single"/>
        </w:rPr>
        <w:t>B.1.6.8a</w:t>
      </w:r>
      <w:r w:rsidRPr="004A36D5">
        <w:rPr>
          <w:bCs/>
          <w:i/>
        </w:rPr>
        <w:t xml:space="preserve"> V</w:t>
      </w:r>
      <w:r w:rsidR="004A36D5" w:rsidRPr="004A36D5">
        <w:rPr>
          <w:bCs/>
          <w:i/>
        </w:rPr>
        <w:t>ymezení zastavěného území</w:t>
      </w:r>
    </w:p>
    <w:p w:rsidR="002D39AA" w:rsidRPr="004A36D5" w:rsidRDefault="00A23612" w:rsidP="002D39AA">
      <w:pPr>
        <w:ind w:firstLine="708"/>
        <w:jc w:val="both"/>
      </w:pPr>
      <w:r>
        <w:t>V rámci návrhu Změny č. 1 územního plánu</w:t>
      </w:r>
      <w:r w:rsidR="002D39AA" w:rsidRPr="004A36D5">
        <w:t xml:space="preserve"> Petřvaldu bylo aktualizováno vymezení hranice zastavěného území podle aktuální katastrální mapy, na základě doplňujících průzkumů v terénu, podle ortofotomapy a podle podkladů dodaných pořizovatelem a stavebním úřadem v rozsahu celého správního území Petřvaldu. </w:t>
      </w:r>
    </w:p>
    <w:p w:rsidR="002D39AA" w:rsidRPr="004A36D5" w:rsidRDefault="002D39AA" w:rsidP="002D39AA">
      <w:pPr>
        <w:jc w:val="both"/>
      </w:pPr>
      <w:r w:rsidRPr="004A36D5">
        <w:t xml:space="preserve">Zastavěné </w:t>
      </w:r>
      <w:r w:rsidR="004A36D5">
        <w:t>území bylo v rámci Změny č. 1 územního plánu</w:t>
      </w:r>
      <w:r w:rsidRPr="004A36D5">
        <w:t xml:space="preserve"> Petřvaldu a</w:t>
      </w:r>
      <w:r w:rsidR="007D7A22">
        <w:t xml:space="preserve">ktualizováno k datu 28.2.2017. </w:t>
      </w:r>
    </w:p>
    <w:p w:rsidR="002D39AA" w:rsidRPr="004A36D5" w:rsidRDefault="002D39AA" w:rsidP="004A36D5">
      <w:pPr>
        <w:jc w:val="both"/>
      </w:pPr>
      <w:r w:rsidRPr="004A36D5">
        <w:t>Aktualizace zastavěného ú</w:t>
      </w:r>
      <w:r w:rsidR="0010223D">
        <w:t>zemí Petřvaldu</w:t>
      </w:r>
      <w:r w:rsidRPr="004A36D5">
        <w:t xml:space="preserve"> je dokumentována </w:t>
      </w:r>
      <w:r w:rsidR="007D7A22">
        <w:t>ve výkresech</w:t>
      </w:r>
      <w:r w:rsidRPr="004A36D5">
        <w:t xml:space="preserve">: </w:t>
      </w:r>
    </w:p>
    <w:p w:rsidR="002D39AA" w:rsidRPr="004A36D5" w:rsidRDefault="002D39AA" w:rsidP="004A36D5">
      <w:pPr>
        <w:pStyle w:val="Zkladntext"/>
        <w:widowControl w:val="0"/>
        <w:spacing w:after="0"/>
        <w:ind w:firstLine="708"/>
        <w:rPr>
          <w:rFonts w:cs="Arial"/>
          <w:sz w:val="22"/>
          <w:szCs w:val="22"/>
        </w:rPr>
      </w:pPr>
      <w:r w:rsidRPr="004A36D5">
        <w:rPr>
          <w:rFonts w:cs="Arial"/>
          <w:sz w:val="22"/>
          <w:szCs w:val="22"/>
        </w:rPr>
        <w:t>A.2.1</w:t>
      </w:r>
      <w:r w:rsidRPr="004A36D5">
        <w:rPr>
          <w:rFonts w:cs="Arial"/>
          <w:sz w:val="22"/>
          <w:szCs w:val="22"/>
        </w:rPr>
        <w:tab/>
        <w:t>Výkres základního členění</w:t>
      </w:r>
      <w:r w:rsidRPr="004A36D5">
        <w:rPr>
          <w:rFonts w:cs="Arial"/>
          <w:sz w:val="22"/>
          <w:szCs w:val="22"/>
        </w:rPr>
        <w:tab/>
      </w:r>
      <w:r w:rsidRPr="004A36D5">
        <w:rPr>
          <w:rFonts w:cs="Arial"/>
          <w:sz w:val="22"/>
          <w:szCs w:val="22"/>
        </w:rPr>
        <w:tab/>
      </w:r>
      <w:r w:rsidRPr="004A36D5">
        <w:rPr>
          <w:rFonts w:cs="Arial"/>
          <w:sz w:val="22"/>
          <w:szCs w:val="22"/>
        </w:rPr>
        <w:tab/>
      </w:r>
      <w:r w:rsidRPr="004A36D5">
        <w:rPr>
          <w:rFonts w:cs="Arial"/>
          <w:sz w:val="22"/>
          <w:szCs w:val="22"/>
        </w:rPr>
        <w:tab/>
      </w:r>
      <w:r w:rsidRPr="004A36D5">
        <w:rPr>
          <w:rFonts w:cs="Arial"/>
          <w:sz w:val="22"/>
          <w:szCs w:val="22"/>
        </w:rPr>
        <w:tab/>
        <w:t>M 1:   5 000</w:t>
      </w:r>
    </w:p>
    <w:p w:rsidR="002D39AA" w:rsidRPr="004A36D5" w:rsidRDefault="002D39AA" w:rsidP="004A36D5">
      <w:pPr>
        <w:pStyle w:val="Zkladntext"/>
        <w:widowControl w:val="0"/>
        <w:spacing w:after="0"/>
        <w:ind w:firstLine="708"/>
        <w:rPr>
          <w:rFonts w:cs="Arial"/>
          <w:sz w:val="22"/>
          <w:szCs w:val="22"/>
        </w:rPr>
      </w:pPr>
      <w:r w:rsidRPr="004A36D5">
        <w:rPr>
          <w:rFonts w:cs="Arial"/>
          <w:sz w:val="22"/>
          <w:szCs w:val="22"/>
        </w:rPr>
        <w:t xml:space="preserve">A.2.2    Hlavní výkres </w:t>
      </w:r>
      <w:r w:rsidRPr="004A36D5">
        <w:rPr>
          <w:rFonts w:cs="Arial"/>
          <w:sz w:val="22"/>
          <w:szCs w:val="22"/>
        </w:rPr>
        <w:tab/>
      </w:r>
      <w:r w:rsidRPr="004A36D5">
        <w:rPr>
          <w:rFonts w:cs="Arial"/>
          <w:sz w:val="22"/>
          <w:szCs w:val="22"/>
        </w:rPr>
        <w:tab/>
      </w:r>
      <w:r w:rsidRPr="004A36D5">
        <w:rPr>
          <w:rFonts w:cs="Arial"/>
          <w:sz w:val="22"/>
          <w:szCs w:val="22"/>
        </w:rPr>
        <w:tab/>
      </w:r>
      <w:r w:rsidRPr="004A36D5">
        <w:rPr>
          <w:rFonts w:cs="Arial"/>
          <w:sz w:val="22"/>
          <w:szCs w:val="22"/>
        </w:rPr>
        <w:tab/>
      </w:r>
      <w:r w:rsidRPr="004A36D5">
        <w:rPr>
          <w:rFonts w:cs="Arial"/>
          <w:sz w:val="22"/>
          <w:szCs w:val="22"/>
        </w:rPr>
        <w:tab/>
      </w:r>
      <w:r w:rsidRPr="004A36D5">
        <w:rPr>
          <w:rFonts w:cs="Arial"/>
          <w:sz w:val="22"/>
          <w:szCs w:val="22"/>
        </w:rPr>
        <w:tab/>
        <w:t>M 1:   5 000</w:t>
      </w:r>
    </w:p>
    <w:p w:rsidR="002D39AA" w:rsidRPr="004A36D5" w:rsidRDefault="002D39AA" w:rsidP="004A36D5">
      <w:pPr>
        <w:pStyle w:val="Zkladntext"/>
        <w:widowControl w:val="0"/>
        <w:spacing w:after="0"/>
        <w:ind w:firstLine="708"/>
        <w:rPr>
          <w:rFonts w:cs="Arial"/>
          <w:sz w:val="22"/>
          <w:szCs w:val="22"/>
        </w:rPr>
      </w:pPr>
      <w:r w:rsidRPr="004A36D5">
        <w:rPr>
          <w:rFonts w:cs="Arial"/>
          <w:sz w:val="22"/>
          <w:szCs w:val="22"/>
        </w:rPr>
        <w:t>B.2.1    Koordinační výkres</w:t>
      </w:r>
      <w:r w:rsidRPr="004A36D5">
        <w:rPr>
          <w:rFonts w:cs="Arial"/>
          <w:sz w:val="22"/>
          <w:szCs w:val="22"/>
        </w:rPr>
        <w:tab/>
      </w:r>
      <w:r w:rsidRPr="004A36D5">
        <w:rPr>
          <w:rFonts w:cs="Arial"/>
          <w:sz w:val="22"/>
          <w:szCs w:val="22"/>
        </w:rPr>
        <w:tab/>
      </w:r>
      <w:r w:rsidRPr="004A36D5">
        <w:rPr>
          <w:rFonts w:cs="Arial"/>
          <w:sz w:val="22"/>
          <w:szCs w:val="22"/>
        </w:rPr>
        <w:tab/>
      </w:r>
      <w:r w:rsidRPr="004A36D5">
        <w:rPr>
          <w:rFonts w:cs="Arial"/>
          <w:sz w:val="22"/>
          <w:szCs w:val="22"/>
        </w:rPr>
        <w:tab/>
      </w:r>
      <w:r w:rsidRPr="004A36D5">
        <w:rPr>
          <w:rFonts w:cs="Arial"/>
          <w:sz w:val="22"/>
          <w:szCs w:val="22"/>
        </w:rPr>
        <w:tab/>
      </w:r>
      <w:r w:rsidRPr="004A36D5">
        <w:rPr>
          <w:rFonts w:cs="Arial"/>
          <w:sz w:val="22"/>
          <w:szCs w:val="22"/>
        </w:rPr>
        <w:tab/>
        <w:t>M 1:   5 000</w:t>
      </w:r>
    </w:p>
    <w:p w:rsidR="002D39AA" w:rsidRPr="002D39AA" w:rsidRDefault="002D39AA" w:rsidP="002D39AA">
      <w:pPr>
        <w:ind w:left="708"/>
        <w:rPr>
          <w:color w:val="E36C0A" w:themeColor="accent6" w:themeShade="BF"/>
        </w:rPr>
      </w:pPr>
    </w:p>
    <w:p w:rsidR="002D39AA" w:rsidRPr="00131601" w:rsidRDefault="002D39AA" w:rsidP="00131601">
      <w:pPr>
        <w:spacing w:after="120"/>
        <w:jc w:val="both"/>
        <w:rPr>
          <w:bCs/>
          <w:i/>
        </w:rPr>
      </w:pPr>
      <w:r w:rsidRPr="009759AB">
        <w:rPr>
          <w:bCs/>
          <w:i/>
          <w:u w:val="single"/>
        </w:rPr>
        <w:t>B.1.6.8b</w:t>
      </w:r>
      <w:r w:rsidRPr="00131601">
        <w:rPr>
          <w:bCs/>
          <w:i/>
        </w:rPr>
        <w:t xml:space="preserve"> Z</w:t>
      </w:r>
      <w:r w:rsidR="004A36D5" w:rsidRPr="00131601">
        <w:rPr>
          <w:bCs/>
          <w:i/>
        </w:rPr>
        <w:t>ákladní koncepce rozvoje území obce, ochrany a rozvoje jeho hodnot</w:t>
      </w:r>
    </w:p>
    <w:p w:rsidR="002D39AA" w:rsidRPr="00131601" w:rsidRDefault="002D39AA" w:rsidP="004A36D5">
      <w:pPr>
        <w:jc w:val="both"/>
      </w:pPr>
      <w:r w:rsidRPr="00131601">
        <w:t>Koncepce rozvoje území obce, ochrany a rozvoje jeho hodnot, je doplněná v rámci Změny č. 1 </w:t>
      </w:r>
      <w:r w:rsidR="00BD2326">
        <w:t xml:space="preserve">územního plánu </w:t>
      </w:r>
      <w:r w:rsidRPr="00131601">
        <w:t>Petřvald</w:t>
      </w:r>
      <w:r w:rsidR="00BD2326">
        <w:t>u</w:t>
      </w:r>
      <w:r w:rsidRPr="00131601">
        <w:t xml:space="preserve"> o informaci o potvrzení postavení města v koncepci osídlení v aktualizované Politice územního rozvoje České republiky 2008 (PÚR ČR 2008) a ve vydaných Zásadách územního rozvoje (ZÚR) Moravskoslezského kraj</w:t>
      </w:r>
      <w:r w:rsidR="00A23612">
        <w:t xml:space="preserve">e. Dále se v rámci Změny č. 1 územního plánu Petřvaldu </w:t>
      </w:r>
      <w:r w:rsidRPr="00131601">
        <w:t>doplňuje o informaci o Aktualizaci č. 1. PÚR ČR z r. 2015.</w:t>
      </w:r>
    </w:p>
    <w:p w:rsidR="002D39AA" w:rsidRPr="00131601" w:rsidRDefault="002D39AA" w:rsidP="002D39AA">
      <w:pPr>
        <w:jc w:val="both"/>
        <w:rPr>
          <w:b/>
          <w:bCs/>
          <w:u w:val="single"/>
        </w:rPr>
      </w:pPr>
    </w:p>
    <w:p w:rsidR="002D39AA" w:rsidRPr="00131601" w:rsidRDefault="009759AB" w:rsidP="00131601">
      <w:pPr>
        <w:spacing w:after="120"/>
        <w:jc w:val="both"/>
        <w:rPr>
          <w:bCs/>
          <w:i/>
        </w:rPr>
      </w:pPr>
      <w:r>
        <w:rPr>
          <w:bCs/>
          <w:i/>
          <w:u w:val="single"/>
        </w:rPr>
        <w:t>B.1.6.8c</w:t>
      </w:r>
      <w:r w:rsidR="002D39AA" w:rsidRPr="00131601">
        <w:rPr>
          <w:bCs/>
          <w:i/>
        </w:rPr>
        <w:t xml:space="preserve"> U</w:t>
      </w:r>
      <w:r w:rsidR="004A36D5" w:rsidRPr="00131601">
        <w:rPr>
          <w:bCs/>
          <w:i/>
        </w:rPr>
        <w:t>rbanistická koncepce, včetně vymezení zastavitelných ploch, ploch přestavby a systému sídelní zeleně</w:t>
      </w:r>
    </w:p>
    <w:p w:rsidR="002D39AA" w:rsidRPr="00131601" w:rsidRDefault="002D39AA" w:rsidP="002D39AA">
      <w:pPr>
        <w:ind w:firstLine="708"/>
        <w:jc w:val="both"/>
      </w:pPr>
      <w:r w:rsidRPr="00131601">
        <w:t>Urbanistická koncepce, včetně vymezení zastavitelných ploch, ploch přestavby a systému sídelní</w:t>
      </w:r>
      <w:r w:rsidR="00A23612">
        <w:t xml:space="preserve"> zeleně se v rámci Změny č. 1 územního plánu</w:t>
      </w:r>
      <w:r w:rsidRPr="00131601">
        <w:t xml:space="preserve"> Petřvaldu upravuje pouze v souvislosti s navrženými změnami o</w:t>
      </w:r>
      <w:r w:rsidR="00A23612">
        <w:t>bsaženými v Zadání Změny č. 1 územního plánu</w:t>
      </w:r>
      <w:r w:rsidRPr="00131601">
        <w:t xml:space="preserve"> Petřvaldu v podkapitole:</w:t>
      </w:r>
    </w:p>
    <w:p w:rsidR="002D39AA" w:rsidRPr="00131601" w:rsidRDefault="002D39AA" w:rsidP="002D39AA">
      <w:r w:rsidRPr="00131601">
        <w:t>A.1.3.2.Vymezení zastavitelných ploch a ploch přestavby</w:t>
      </w:r>
    </w:p>
    <w:p w:rsidR="002D39AA" w:rsidRPr="00131601" w:rsidRDefault="00A23612" w:rsidP="002D39AA">
      <w:pPr>
        <w:jc w:val="both"/>
      </w:pPr>
      <w:r>
        <w:t>v níž se v rámci Změny č. 1 územního plánu</w:t>
      </w:r>
      <w:r w:rsidR="002D39AA" w:rsidRPr="00131601">
        <w:t xml:space="preserve"> Petřvaldu v souladu se schváleným zadáním upravují tabulky č.</w:t>
      </w:r>
      <w:r w:rsidR="00131601">
        <w:t> </w:t>
      </w:r>
      <w:r w:rsidR="002D39AA" w:rsidRPr="00131601">
        <w:t>v</w:t>
      </w:r>
      <w:r w:rsidR="00131601">
        <w:t> </w:t>
      </w:r>
      <w:r w:rsidR="002D39AA" w:rsidRPr="00131601">
        <w:t>této kapitole. U zastavitelných ploch</w:t>
      </w:r>
      <w:r>
        <w:t xml:space="preserve"> a ploch přestavby Změny č. 1 územního plánu</w:t>
      </w:r>
      <w:r w:rsidR="002D39AA" w:rsidRPr="00131601">
        <w:t xml:space="preserve"> Petřvaldu se vypouštějí již zastavěné plochy nebo jejich části, upravuje se v nich v souladu s navrženými změnami způsob funkčního využití (tyt ploch s rozdílným způsobem využití) a doplňují se na konci tabulky vymezující zastavitelné plochy a plochy přestavby navržené touto Změnou č. 1 </w:t>
      </w:r>
      <w:r>
        <w:t>územního plánu</w:t>
      </w:r>
      <w:r w:rsidR="002D39AA" w:rsidRPr="00131601">
        <w:t xml:space="preserve"> Petřvaldu.</w:t>
      </w:r>
    </w:p>
    <w:p w:rsidR="002D39AA" w:rsidRPr="002D39AA" w:rsidRDefault="002D39AA" w:rsidP="002D39AA">
      <w:pPr>
        <w:ind w:left="708"/>
        <w:rPr>
          <w:color w:val="E36C0A" w:themeColor="accent6" w:themeShade="BF"/>
        </w:rPr>
      </w:pPr>
    </w:p>
    <w:p w:rsidR="002D39AA" w:rsidRPr="00131601" w:rsidRDefault="009759AB" w:rsidP="00131601">
      <w:pPr>
        <w:spacing w:after="120"/>
        <w:jc w:val="both"/>
        <w:rPr>
          <w:bCs/>
          <w:i/>
        </w:rPr>
      </w:pPr>
      <w:r>
        <w:rPr>
          <w:bCs/>
          <w:i/>
          <w:u w:val="single"/>
        </w:rPr>
        <w:t>B.1.6.8d</w:t>
      </w:r>
      <w:r w:rsidR="002D39AA" w:rsidRPr="00131601">
        <w:rPr>
          <w:bCs/>
          <w:i/>
        </w:rPr>
        <w:t xml:space="preserve"> K</w:t>
      </w:r>
      <w:r w:rsidR="004A36D5" w:rsidRPr="00131601">
        <w:rPr>
          <w:bCs/>
          <w:i/>
        </w:rPr>
        <w:t xml:space="preserve">oncepce veřejné infrastruktury, včetně podmínek pro její umísťování </w:t>
      </w:r>
    </w:p>
    <w:p w:rsidR="002D39AA" w:rsidRPr="00131601" w:rsidRDefault="002D39AA" w:rsidP="002D39AA">
      <w:pPr>
        <w:ind w:firstLine="708"/>
        <w:jc w:val="both"/>
      </w:pPr>
      <w:r w:rsidRPr="00131601">
        <w:t>Koncepce veřejné infrastruktury, včetně podmínek pro její umísťování, která je součástí kapitoly A.1.4.1 DOPRAVNÍ INFRASTRUKTURA, se v rámc</w:t>
      </w:r>
      <w:r w:rsidR="00A23612">
        <w:t>i Změny č. 1 územního plánu</w:t>
      </w:r>
      <w:r w:rsidRPr="00131601">
        <w:t xml:space="preserve"> Petřvaldu se mění takto: </w:t>
      </w:r>
    </w:p>
    <w:p w:rsidR="002D39AA" w:rsidRPr="00131601" w:rsidRDefault="002D39AA" w:rsidP="002D39AA">
      <w:pPr>
        <w:jc w:val="both"/>
      </w:pPr>
      <w:r w:rsidRPr="00131601">
        <w:t xml:space="preserve">V části textu </w:t>
      </w:r>
      <w:r w:rsidRPr="00131601">
        <w:rPr>
          <w:caps/>
        </w:rPr>
        <w:t xml:space="preserve">RYCHLOSTNÍ KOMUNIKACE D16 </w:t>
      </w:r>
      <w:r w:rsidRPr="00131601">
        <w:t>se ruší text a nahrazuje se novým, který zní:</w:t>
      </w:r>
    </w:p>
    <w:p w:rsidR="002D39AA" w:rsidRPr="00131601" w:rsidRDefault="002D39AA" w:rsidP="002D39AA">
      <w:pPr>
        <w:numPr>
          <w:ilvl w:val="0"/>
          <w:numId w:val="22"/>
        </w:numPr>
        <w:autoSpaceDE w:val="0"/>
        <w:autoSpaceDN w:val="0"/>
        <w:adjustRightInd w:val="0"/>
        <w:jc w:val="both"/>
      </w:pPr>
      <w:r w:rsidRPr="00131601">
        <w:t>Je nově stanoven návrh a územní rezerva pro kapacitní silnici v souladu se Zásadami územního rozvoje Moravskoslezského kraje. Je upraveno označení a příslušné parametry navržené silnice. Koridor je vymezen pro tuto dopravní stavbu dle studie proveditelnosti a</w:t>
      </w:r>
      <w:r w:rsidR="00131601">
        <w:t> </w:t>
      </w:r>
      <w:r w:rsidRPr="00131601">
        <w:t>účelnosti „Silnice I/68 Ostrava, Vrbice (D1) – Havířov (I/11)“. V souvislosti s úpravami vedení silnice územím Petřvaldu na základě uvedené studie (zejména křížení se silnicí I/59) jsou navrženy úpravy koridoru. V souladu s požadavkem Ministerstva dopravy ČR je koridor vymezen v šíři 100 m od osy budoucí silnice na obě strany.</w:t>
      </w:r>
    </w:p>
    <w:p w:rsidR="002D39AA" w:rsidRPr="00131601" w:rsidRDefault="002D39AA" w:rsidP="002D39AA"/>
    <w:p w:rsidR="002D39AA" w:rsidRPr="00131601" w:rsidRDefault="002D39AA" w:rsidP="002D39AA">
      <w:pPr>
        <w:numPr>
          <w:ilvl w:val="0"/>
          <w:numId w:val="21"/>
        </w:numPr>
        <w:autoSpaceDE w:val="0"/>
        <w:autoSpaceDN w:val="0"/>
        <w:adjustRightInd w:val="0"/>
        <w:jc w:val="both"/>
      </w:pPr>
      <w:r w:rsidRPr="00131601">
        <w:t>Nově je navržen koridor vymezený pro navrženou přestavbu silnice I/59 v úseku od předpokládaného křížení s navrženou kapacitní silnicí po hranici s Orlovou (dle Zásad územního rozvoje Moravskoslezského kraje je stavba vymezena jako veřejně prospěšná stavba D199).</w:t>
      </w:r>
    </w:p>
    <w:p w:rsidR="002D39AA" w:rsidRPr="00131601" w:rsidRDefault="002D39AA" w:rsidP="002D39AA">
      <w:pPr>
        <w:ind w:left="720"/>
      </w:pPr>
    </w:p>
    <w:p w:rsidR="002D39AA" w:rsidRPr="00131601" w:rsidRDefault="002D39AA" w:rsidP="002D39AA">
      <w:pPr>
        <w:numPr>
          <w:ilvl w:val="0"/>
          <w:numId w:val="21"/>
        </w:numPr>
        <w:autoSpaceDE w:val="0"/>
        <w:autoSpaceDN w:val="0"/>
        <w:adjustRightInd w:val="0"/>
        <w:jc w:val="both"/>
      </w:pPr>
      <w:r w:rsidRPr="00131601">
        <w:t>Navrhovaný koridor respektuje následující parametry:</w:t>
      </w:r>
    </w:p>
    <w:p w:rsidR="002D39AA" w:rsidRPr="00131601" w:rsidRDefault="002D39AA" w:rsidP="002D39AA">
      <w:pPr>
        <w:ind w:left="720"/>
        <w:jc w:val="both"/>
      </w:pPr>
      <w:r w:rsidRPr="00131601">
        <w:t>- v zastavěném území je vymezen koridor na šířku uličního prostoru</w:t>
      </w:r>
    </w:p>
    <w:p w:rsidR="002D39AA" w:rsidRPr="00131601" w:rsidRDefault="002D39AA" w:rsidP="002D39AA">
      <w:pPr>
        <w:ind w:left="720"/>
        <w:jc w:val="both"/>
      </w:pPr>
      <w:r w:rsidRPr="00131601">
        <w:t>- mimo zastavěné území je vymezen koridor minimálně 30 m od osy stávající komunikace na obě strany</w:t>
      </w:r>
    </w:p>
    <w:p w:rsidR="002D39AA" w:rsidRPr="00131601" w:rsidRDefault="002D39AA" w:rsidP="002D39AA">
      <w:pPr>
        <w:ind w:left="720"/>
        <w:jc w:val="both"/>
      </w:pPr>
      <w:r w:rsidRPr="00131601">
        <w:t>- u mimoúrovňových křižovatek je vymezena dostatečně velká plocha i pro větve (koridor 50 m od osy větví křižovatek na obě strany)</w:t>
      </w:r>
    </w:p>
    <w:p w:rsidR="002D39AA" w:rsidRPr="00131601" w:rsidRDefault="002D39AA" w:rsidP="002D39AA">
      <w:pPr>
        <w:ind w:left="720"/>
        <w:jc w:val="both"/>
      </w:pPr>
      <w:r w:rsidRPr="00131601">
        <w:t>- koridor obsahuje veškeré související stavby a zařízení (např. přeložky silnic nižších tříd a místních komunikací, atd.).</w:t>
      </w:r>
    </w:p>
    <w:p w:rsidR="002D39AA" w:rsidRPr="00131601" w:rsidRDefault="002D39AA" w:rsidP="002D39AA">
      <w:pPr>
        <w:ind w:firstLine="708"/>
        <w:jc w:val="both"/>
      </w:pPr>
      <w:r w:rsidRPr="00131601">
        <w:t>- je upraveno vyznačení silničních ochranných pásem tak, aby odpovídalo</w:t>
      </w:r>
    </w:p>
    <w:p w:rsidR="002D39AA" w:rsidRPr="00131601" w:rsidRDefault="002D39AA" w:rsidP="002D39AA">
      <w:pPr>
        <w:ind w:firstLine="708"/>
        <w:jc w:val="both"/>
      </w:pPr>
      <w:r w:rsidRPr="00131601">
        <w:t xml:space="preserve">parametrům uvedeným v § 30 zákona č. 13/1997 Sb., o pozemních komunikacích. </w:t>
      </w:r>
    </w:p>
    <w:p w:rsidR="002D39AA" w:rsidRPr="00131601" w:rsidRDefault="002D39AA" w:rsidP="002D39AA"/>
    <w:p w:rsidR="002D39AA" w:rsidRPr="00131601" w:rsidRDefault="002D39AA" w:rsidP="002D39AA">
      <w:pPr>
        <w:jc w:val="both"/>
      </w:pPr>
      <w:r w:rsidRPr="00131601">
        <w:t>V koridoru dopravní infrastruktury nesmí být přípustné provádět změny, provozovat činnosti a povolovat stavby, které by znemožnily, ztížily nebo ekonomicky znevýhodnily umístění a realizaci stavby dopravní infrastruktury včetně souvisejících staveb.</w:t>
      </w:r>
    </w:p>
    <w:p w:rsidR="002D39AA" w:rsidRPr="00131601" w:rsidRDefault="002D39AA" w:rsidP="002D39AA">
      <w:pPr>
        <w:jc w:val="both"/>
      </w:pPr>
    </w:p>
    <w:p w:rsidR="00E2122D" w:rsidRDefault="00E2122D" w:rsidP="002D39AA">
      <w:pPr>
        <w:jc w:val="both"/>
      </w:pPr>
    </w:p>
    <w:p w:rsidR="00E2122D" w:rsidRDefault="00E2122D" w:rsidP="002D39AA">
      <w:pPr>
        <w:jc w:val="both"/>
      </w:pPr>
    </w:p>
    <w:p w:rsidR="002D39AA" w:rsidRPr="00131601" w:rsidRDefault="002D39AA" w:rsidP="002D39AA">
      <w:pPr>
        <w:jc w:val="both"/>
      </w:pPr>
      <w:r w:rsidRPr="00131601">
        <w:lastRenderedPageBreak/>
        <w:t>V části textu MÍSTNÍ KOMUNIKACE se ruší celý text a nahrazuje se novým, který zní:</w:t>
      </w:r>
    </w:p>
    <w:p w:rsidR="002D39AA" w:rsidRPr="00131601" w:rsidRDefault="002D39AA" w:rsidP="002D39AA">
      <w:pPr>
        <w:jc w:val="both"/>
      </w:pPr>
      <w:r w:rsidRPr="00131601">
        <w:tab/>
        <w:t>- U navrhovaných úseků MK bude šířka vozovky 6 a 3 m (MO 7, event. MO 4,5 podle ČSN 736110). Na tuto kategorii se upraví i některé stávající úseky MK s nevyhovující šířkou vozovky. Výjimečně u krátkých jednopruhových úseků a v případě neúměrného zásahu do okolí bude použita kategorie MOK 4 (s krajnicemi a výhybnami).</w:t>
      </w:r>
    </w:p>
    <w:p w:rsidR="002D39AA" w:rsidRPr="00131601" w:rsidRDefault="002D39AA" w:rsidP="002D39AA">
      <w:pPr>
        <w:ind w:firstLine="708"/>
        <w:jc w:val="both"/>
      </w:pPr>
    </w:p>
    <w:p w:rsidR="002D39AA" w:rsidRPr="00131601" w:rsidRDefault="002D39AA" w:rsidP="002D39AA">
      <w:pPr>
        <w:ind w:firstLine="708"/>
        <w:jc w:val="both"/>
      </w:pPr>
      <w:r w:rsidRPr="00131601">
        <w:t xml:space="preserve">Koncepce veřejné infrastruktury, včetně podmínek pro její umísťování, která je součástí kapitoly A.1.4.2 TECHNICKÉ VYBAVENÍ, se v rámci Změny č. 1 </w:t>
      </w:r>
      <w:r w:rsidR="00BD2326">
        <w:t>územního plánu</w:t>
      </w:r>
      <w:r w:rsidRPr="00131601">
        <w:t xml:space="preserve"> Petřvaldu se mění takto: </w:t>
      </w:r>
    </w:p>
    <w:p w:rsidR="002D39AA" w:rsidRPr="00131601" w:rsidRDefault="002D39AA" w:rsidP="002D39AA">
      <w:r w:rsidRPr="00131601">
        <w:t xml:space="preserve">V části textu </w:t>
      </w:r>
      <w:r w:rsidRPr="00131601">
        <w:rPr>
          <w:caps/>
        </w:rPr>
        <w:t xml:space="preserve">Návrh odvádění a likvidace odpadních vod </w:t>
      </w:r>
      <w:r w:rsidRPr="00131601">
        <w:t>se doplňuje odstavec :</w:t>
      </w:r>
    </w:p>
    <w:p w:rsidR="002D39AA" w:rsidRPr="00131601" w:rsidRDefault="002D39AA" w:rsidP="002D39AA">
      <w:pPr>
        <w:numPr>
          <w:ilvl w:val="0"/>
          <w:numId w:val="21"/>
        </w:numPr>
        <w:overflowPunct w:val="0"/>
        <w:autoSpaceDE w:val="0"/>
        <w:autoSpaceDN w:val="0"/>
        <w:adjustRightInd w:val="0"/>
        <w:jc w:val="both"/>
        <w:textAlignment w:val="baseline"/>
      </w:pPr>
      <w:r w:rsidRPr="00131601">
        <w:t>V lokalitě PODLESÍ je nově navrhovaná gravitační kanalizace vedoucí do ČS. v ulici N</w:t>
      </w:r>
      <w:r w:rsidR="00F141C2">
        <w:t>a</w:t>
      </w:r>
      <w:r w:rsidRPr="00131601">
        <w:t xml:space="preserve"> S</w:t>
      </w:r>
      <w:r w:rsidR="00F141C2">
        <w:t>vahu</w:t>
      </w:r>
      <w:r w:rsidRPr="00131601">
        <w:t>. Z čerpací stanice splaškových vod bude veden VÝTLAK Z ČS, PE100RC, 125X7,4, podél ulice Šumbarské. NAPOJENO DO Š8, HAVÍŘOV ŠUMBARK LOKALITA JELEN.</w:t>
      </w:r>
    </w:p>
    <w:p w:rsidR="002D39AA" w:rsidRPr="00131601" w:rsidRDefault="002D39AA" w:rsidP="002D39AA">
      <w:pPr>
        <w:numPr>
          <w:ilvl w:val="0"/>
          <w:numId w:val="21"/>
        </w:numPr>
        <w:overflowPunct w:val="0"/>
        <w:autoSpaceDE w:val="0"/>
        <w:autoSpaceDN w:val="0"/>
        <w:adjustRightInd w:val="0"/>
        <w:jc w:val="both"/>
        <w:textAlignment w:val="baseline"/>
      </w:pPr>
      <w:r w:rsidRPr="00131601">
        <w:t xml:space="preserve">V rámci ZASTAVITELNÉ PLOCHY ZOS-1-001 bude zatrubněna stávající vodoteč Bužkovský potok v délce 130m betonovými troubami 2 x DN 500mm-  odtoku z vodní nádrže u Penny Marketu směrem k Petřvaldské </w:t>
      </w:r>
      <w:r w:rsidR="00F141C2">
        <w:t>s</w:t>
      </w:r>
      <w:r w:rsidRPr="00131601">
        <w:t>tružce.</w:t>
      </w:r>
    </w:p>
    <w:p w:rsidR="002D39AA" w:rsidRPr="00131601" w:rsidRDefault="002D39AA" w:rsidP="002D39AA">
      <w:r w:rsidRPr="00131601">
        <w:t xml:space="preserve">V části textu </w:t>
      </w:r>
      <w:r w:rsidRPr="00131601">
        <w:rPr>
          <w:caps/>
        </w:rPr>
        <w:t xml:space="preserve">ZÁSOBOVÁNÍ ELEKTRICKOU ENERGIÍ </w:t>
      </w:r>
      <w:r w:rsidRPr="00131601">
        <w:t>se doplňuje odstavec :</w:t>
      </w:r>
    </w:p>
    <w:p w:rsidR="002D39AA" w:rsidRPr="00131601" w:rsidRDefault="002D39AA" w:rsidP="002D39AA">
      <w:pPr>
        <w:numPr>
          <w:ilvl w:val="0"/>
          <w:numId w:val="21"/>
        </w:numPr>
        <w:autoSpaceDE w:val="0"/>
        <w:autoSpaceDN w:val="0"/>
        <w:adjustRightInd w:val="0"/>
        <w:jc w:val="both"/>
      </w:pPr>
      <w:r w:rsidRPr="00131601">
        <w:t>pro ochranu koridoru pro vedení VVN 2 x 400 kV pro vyvedení výkonu z EDĚ (dle Zásad územního rozvoje Moravskoslezského kraje je stavba vymezena jako veřejně prospěšná stavba E4) budou splněny předepsané podmínky ochranných pásem. V ochranném pásmu nebudou umísťovány žádné stavební objekty.</w:t>
      </w:r>
    </w:p>
    <w:p w:rsidR="002D39AA" w:rsidRPr="00131601" w:rsidRDefault="002D39AA" w:rsidP="002D39AA">
      <w:pPr>
        <w:ind w:firstLine="708"/>
        <w:jc w:val="both"/>
        <w:rPr>
          <w:i/>
          <w:color w:val="E36C0A" w:themeColor="accent6" w:themeShade="BF"/>
        </w:rPr>
      </w:pPr>
    </w:p>
    <w:p w:rsidR="00131601" w:rsidRDefault="009759AB" w:rsidP="00131601">
      <w:pPr>
        <w:spacing w:after="120"/>
        <w:jc w:val="both"/>
        <w:rPr>
          <w:bCs/>
          <w:i/>
        </w:rPr>
      </w:pPr>
      <w:r>
        <w:rPr>
          <w:bCs/>
          <w:i/>
          <w:u w:val="single"/>
        </w:rPr>
        <w:t>B.1.6.8e</w:t>
      </w:r>
      <w:r w:rsidR="002D39AA" w:rsidRPr="00131601">
        <w:rPr>
          <w:bCs/>
          <w:i/>
        </w:rPr>
        <w:t xml:space="preserve"> K</w:t>
      </w:r>
      <w:r w:rsidR="00131601" w:rsidRPr="00131601">
        <w:rPr>
          <w:bCs/>
          <w:i/>
        </w:rPr>
        <w:t>oncepce uspořádání krajiny, včetně vymezení ploch a stanovení podmínek pro změny v jejich využití, územní systém ekologické stability, prostupnost krajiny, protierozní opatření, ochranu před povodněmi, rekreaci, dobývání nerostů.</w:t>
      </w:r>
    </w:p>
    <w:p w:rsidR="002D39AA" w:rsidRPr="00131601" w:rsidRDefault="002D39AA" w:rsidP="00131601">
      <w:pPr>
        <w:spacing w:after="120"/>
        <w:jc w:val="both"/>
        <w:rPr>
          <w:bCs/>
          <w:i/>
        </w:rPr>
      </w:pPr>
      <w:r w:rsidRPr="00131601">
        <w:t>Koncepce uspořádání krajiny, včetně vymezení ploch a stanovení podmínek pro změny v</w:t>
      </w:r>
      <w:r w:rsidR="00131601">
        <w:t> </w:t>
      </w:r>
      <w:r w:rsidRPr="00131601">
        <w:t xml:space="preserve">jejich využití, územní systém ekologické stability, prostupnost krajiny, protierozní opatření, ochranu před povodněmi, rekreaci, dobývání nerostů upravený v rámci Změny č. 1 </w:t>
      </w:r>
      <w:r w:rsidR="00BD2326">
        <w:t>územního plánu</w:t>
      </w:r>
      <w:r w:rsidRPr="00131601">
        <w:t xml:space="preserve"> Petřvaldu v souladu</w:t>
      </w:r>
    </w:p>
    <w:p w:rsidR="002D39AA" w:rsidRPr="00131601" w:rsidRDefault="002D39AA" w:rsidP="002D39AA">
      <w:pPr>
        <w:jc w:val="both"/>
      </w:pPr>
      <w:r w:rsidRPr="00131601">
        <w:t>s koncepcí nadregionálního a regionálního ÚSES vymezenou v ZÚR Moravskoslezského kraje se v rámci nemění.</w:t>
      </w:r>
    </w:p>
    <w:p w:rsidR="002D39AA" w:rsidRPr="00131601" w:rsidRDefault="002D39AA" w:rsidP="002D39AA">
      <w:r w:rsidRPr="00131601">
        <w:t>V části textu A.1.5.2 Územní systém ekologické stability se doplňuje odstavec :</w:t>
      </w:r>
    </w:p>
    <w:p w:rsidR="002D39AA" w:rsidRPr="00131601" w:rsidRDefault="002D39AA" w:rsidP="002D39AA">
      <w:pPr>
        <w:numPr>
          <w:ilvl w:val="0"/>
          <w:numId w:val="21"/>
        </w:numPr>
        <w:autoSpaceDE w:val="0"/>
        <w:autoSpaceDN w:val="0"/>
        <w:adjustRightInd w:val="0"/>
        <w:jc w:val="both"/>
      </w:pPr>
      <w:r w:rsidRPr="00131601">
        <w:t>V jihovýchodní části města Petřvaldu, na hranici se statutárním městem Havířov, je vymezen regionální biokoridor v souladu se ZÚR MSK. V grafické části je změněn název na RBK RK 964 mezi LBK a jižní hranici Petřvaldu a Havířova.</w:t>
      </w:r>
    </w:p>
    <w:p w:rsidR="002D39AA" w:rsidRPr="00131601" w:rsidRDefault="002D39AA" w:rsidP="002D39AA">
      <w:pPr>
        <w:jc w:val="both"/>
      </w:pPr>
      <w:r w:rsidRPr="00131601">
        <w:t xml:space="preserve">V Odůvodnění Změny č. 1 </w:t>
      </w:r>
      <w:r w:rsidR="00BD2326">
        <w:t>územního plánu</w:t>
      </w:r>
      <w:r w:rsidRPr="00131601">
        <w:t xml:space="preserve"> Petřvaldu v kapitole: </w:t>
      </w:r>
    </w:p>
    <w:p w:rsidR="002D39AA" w:rsidRPr="00131601" w:rsidRDefault="002D39AA" w:rsidP="002D39AA">
      <w:bookmarkStart w:id="6" w:name="_Toc213682198"/>
      <w:r w:rsidRPr="00131601">
        <w:t>B.1.4   PŘÍRODNÍ, DEMOGRAFICKÉ PODMÍNKY, KULTURNÍ  A URBANISTICKÉ HODNOTY ÚZEMÍ, LIMITY VYUŽITÍ ÚZEMÍ</w:t>
      </w:r>
      <w:bookmarkEnd w:id="6"/>
      <w:r w:rsidRPr="00131601">
        <w:t xml:space="preserve"> </w:t>
      </w:r>
    </w:p>
    <w:p w:rsidR="002D39AA" w:rsidRPr="00131601" w:rsidRDefault="002D39AA" w:rsidP="002D39AA">
      <w:r w:rsidRPr="00131601">
        <w:t>B.1.4.1    Charakteristika řešeného území z hlediska přírodních podmínek</w:t>
      </w:r>
    </w:p>
    <w:p w:rsidR="002D39AA" w:rsidRPr="00131601" w:rsidRDefault="002D39AA" w:rsidP="002D39AA">
      <w:r w:rsidRPr="00131601">
        <w:t xml:space="preserve">PODDOLOVANÁ ÚZEMÍ </w:t>
      </w:r>
    </w:p>
    <w:p w:rsidR="002D39AA" w:rsidRPr="00131601" w:rsidRDefault="002D39AA" w:rsidP="002D39AA">
      <w:pPr>
        <w:numPr>
          <w:ilvl w:val="0"/>
          <w:numId w:val="21"/>
        </w:numPr>
        <w:autoSpaceDE w:val="0"/>
        <w:autoSpaceDN w:val="0"/>
        <w:adjustRightInd w:val="0"/>
      </w:pPr>
      <w:r w:rsidRPr="00131601">
        <w:rPr>
          <w:i/>
          <w:iCs/>
        </w:rPr>
        <w:t>Doplňuje text novým, který zní:</w:t>
      </w:r>
    </w:p>
    <w:p w:rsidR="00131601" w:rsidRPr="00131601" w:rsidRDefault="002D39AA" w:rsidP="002D39AA">
      <w:pPr>
        <w:jc w:val="both"/>
      </w:pPr>
      <w:r w:rsidRPr="00131601">
        <w:t>Dne 4. 7. 2013 vydalo MŽP ČR, odb. výkonu státní správy IX, (pod č.j. 984/580/13,47186/ENV) rozhodnutí o změně chráněného ložiskového území (CHLÚ) české části Hornoslezské pánve, která spočívá ve změně podmínek ochrany ložisek černého uhlí ve vymezené části okresu Karviná.</w:t>
      </w:r>
    </w:p>
    <w:p w:rsidR="00131601" w:rsidRPr="00131601" w:rsidRDefault="00131601" w:rsidP="00131601">
      <w:pPr>
        <w:spacing w:before="60" w:after="120"/>
      </w:pPr>
      <w:r w:rsidRPr="00131601">
        <w:t>V řešeném území se vyskytují tyto plochy:</w:t>
      </w:r>
    </w:p>
    <w:p w:rsidR="00131601" w:rsidRPr="00131601" w:rsidRDefault="00131601" w:rsidP="00131601">
      <w:pPr>
        <w:ind w:left="709" w:hanging="709"/>
        <w:jc w:val="both"/>
      </w:pPr>
      <w:r w:rsidRPr="00131601">
        <w:rPr>
          <w:b/>
        </w:rPr>
        <w:t>N</w:t>
      </w:r>
      <w:r w:rsidRPr="00131601">
        <w:t xml:space="preserve"> -</w:t>
      </w:r>
      <w:r w:rsidRPr="00131601">
        <w:tab/>
        <w:t>je území mimo vlivy důlní činnosti, kde se nadále nepočítá s exploatací ložisek černého uhlí klasickými metodami. V případě, že by tyto části ložisek byly exploatovány, nepředpokládá se v souvislosti s tím vznik důlních škod deformacemi terénu.</w:t>
      </w:r>
    </w:p>
    <w:p w:rsidR="00131601" w:rsidRPr="00131601" w:rsidRDefault="00131601" w:rsidP="00131601"/>
    <w:p w:rsidR="007D7A22" w:rsidRDefault="007D7A22" w:rsidP="00131601">
      <w:pPr>
        <w:ind w:left="709" w:hanging="709"/>
        <w:rPr>
          <w:b/>
        </w:rPr>
      </w:pPr>
    </w:p>
    <w:p w:rsidR="007D7A22" w:rsidRDefault="007D7A22" w:rsidP="00131601">
      <w:pPr>
        <w:ind w:left="709" w:hanging="709"/>
        <w:rPr>
          <w:b/>
        </w:rPr>
      </w:pPr>
    </w:p>
    <w:p w:rsidR="00E2122D" w:rsidRDefault="00E2122D" w:rsidP="00131601">
      <w:pPr>
        <w:ind w:left="709" w:hanging="709"/>
        <w:rPr>
          <w:b/>
        </w:rPr>
      </w:pPr>
    </w:p>
    <w:p w:rsidR="00E2122D" w:rsidRDefault="00E2122D" w:rsidP="00131601">
      <w:pPr>
        <w:ind w:left="709" w:hanging="709"/>
        <w:rPr>
          <w:b/>
        </w:rPr>
      </w:pPr>
    </w:p>
    <w:p w:rsidR="007D7A22" w:rsidRDefault="007D7A22" w:rsidP="00131601">
      <w:pPr>
        <w:ind w:left="709" w:hanging="709"/>
        <w:rPr>
          <w:b/>
        </w:rPr>
      </w:pPr>
    </w:p>
    <w:p w:rsidR="00131601" w:rsidRPr="00131601" w:rsidRDefault="00131601" w:rsidP="00131601">
      <w:pPr>
        <w:ind w:left="709" w:hanging="709"/>
        <w:rPr>
          <w:b/>
        </w:rPr>
      </w:pPr>
      <w:r w:rsidRPr="00131601">
        <w:rPr>
          <w:b/>
        </w:rPr>
        <w:lastRenderedPageBreak/>
        <w:t>Území ve vlivech důlní činnosti</w:t>
      </w:r>
    </w:p>
    <w:p w:rsidR="00131601" w:rsidRPr="00131601" w:rsidRDefault="00131601" w:rsidP="00131601">
      <w:pPr>
        <w:spacing w:before="60"/>
        <w:ind w:left="709" w:hanging="709"/>
        <w:jc w:val="both"/>
      </w:pPr>
      <w:r w:rsidRPr="00131601">
        <w:rPr>
          <w:b/>
        </w:rPr>
        <w:t>A</w:t>
      </w:r>
      <w:r w:rsidRPr="00131601">
        <w:rPr>
          <w:b/>
          <w:vertAlign w:val="subscript"/>
        </w:rPr>
        <w:t>K</w:t>
      </w:r>
      <w:r w:rsidRPr="00131601">
        <w:t xml:space="preserve"> –</w:t>
      </w:r>
      <w:r w:rsidRPr="00131601">
        <w:tab/>
        <w:t>Je území nad uhlonosným karbonem, které bylo dlouhodobě ovlivněno důlní činností nebo nadále bude ve vlivu stávajícího dobývání převážně karvinských slojí. Jde o oblast se zjištěnými déletrvajícími anomáliemi v projevech důlních vlivů na povrch.</w:t>
      </w:r>
    </w:p>
    <w:p w:rsidR="00131601" w:rsidRPr="00131601" w:rsidRDefault="00131601" w:rsidP="00131601">
      <w:pPr>
        <w:spacing w:before="60"/>
        <w:ind w:left="709"/>
        <w:jc w:val="both"/>
      </w:pPr>
      <w:r w:rsidRPr="00131601">
        <w:t>Podle ČSN 730039 (Navrhování objektů na poddolovaném území) se jedná o I. až II. skupinu stavenišť.</w:t>
      </w:r>
    </w:p>
    <w:p w:rsidR="00131601" w:rsidRPr="00131601" w:rsidRDefault="00131601" w:rsidP="00131601">
      <w:pPr>
        <w:spacing w:before="60"/>
        <w:ind w:left="709"/>
        <w:jc w:val="both"/>
      </w:pPr>
      <w:r w:rsidRPr="00131601">
        <w:t>Plocha není určena k zástavbě vyjma nezbytně nutných staveb veřejné dopravní a technické infrastruktury a ojedinělých změn dokončených staveb (nástavba, přístavba, stavební úpravy)</w:t>
      </w:r>
    </w:p>
    <w:p w:rsidR="00131601" w:rsidRPr="00131601" w:rsidRDefault="00131601" w:rsidP="00131601">
      <w:pPr>
        <w:ind w:left="709" w:hanging="709"/>
        <w:jc w:val="both"/>
      </w:pPr>
      <w:r w:rsidRPr="00131601">
        <w:rPr>
          <w:b/>
        </w:rPr>
        <w:t>B</w:t>
      </w:r>
      <w:r w:rsidRPr="00131601">
        <w:rPr>
          <w:b/>
          <w:vertAlign w:val="subscript"/>
        </w:rPr>
        <w:t>K</w:t>
      </w:r>
      <w:r w:rsidRPr="00131601">
        <w:t xml:space="preserve"> –</w:t>
      </w:r>
      <w:r w:rsidRPr="00131601">
        <w:tab/>
        <w:t xml:space="preserve">Je území nad uhlonosným karbonem, které bylo dlouhodobě ovlivněno důlní činností nebo nadále bude ve vlivu stávajícího dobývání převážně karvinských nebo ostravských slojí. </w:t>
      </w:r>
    </w:p>
    <w:p w:rsidR="00131601" w:rsidRPr="00131601" w:rsidRDefault="00131601" w:rsidP="00131601">
      <w:pPr>
        <w:spacing w:before="60"/>
        <w:ind w:left="709"/>
        <w:jc w:val="both"/>
      </w:pPr>
      <w:r w:rsidRPr="00131601">
        <w:t>Podle ČSN 730039 (Navrhování objektů na poddolovaném území) se jedná o III. skupinu stavenišť.</w:t>
      </w:r>
    </w:p>
    <w:p w:rsidR="00131601" w:rsidRPr="00131601" w:rsidRDefault="00131601" w:rsidP="00131601">
      <w:pPr>
        <w:ind w:left="709" w:hanging="709"/>
        <w:jc w:val="both"/>
      </w:pPr>
      <w:r w:rsidRPr="00131601">
        <w:rPr>
          <w:b/>
        </w:rPr>
        <w:t>C</w:t>
      </w:r>
      <w:r w:rsidRPr="00131601">
        <w:rPr>
          <w:b/>
          <w:vertAlign w:val="subscript"/>
        </w:rPr>
        <w:t>K</w:t>
      </w:r>
      <w:r w:rsidRPr="00131601">
        <w:t xml:space="preserve"> –</w:t>
      </w:r>
      <w:r w:rsidRPr="00131601">
        <w:tab/>
        <w:t>Je území nad uhlonosným karbonem ovlivněné důlní činností, při které jde o projevy důlních vlivů na okraji poklesové kotliny nebo v plochách ovlivněných dobýváním ostravských slojí v</w:t>
      </w:r>
      <w:r w:rsidR="009A60C5">
        <w:t> </w:t>
      </w:r>
      <w:r w:rsidRPr="00131601">
        <w:t>hloubkách větších než 500 m pod povrchem.</w:t>
      </w:r>
    </w:p>
    <w:p w:rsidR="00131601" w:rsidRPr="00131601" w:rsidRDefault="00131601" w:rsidP="00131601">
      <w:pPr>
        <w:spacing w:before="60"/>
        <w:ind w:left="709"/>
        <w:jc w:val="both"/>
      </w:pPr>
      <w:r w:rsidRPr="00131601">
        <w:t>Podle ČSN 730039 (Navrhování objektů na poddolovaném území) se jedná o IV. skupinu stavenišť.</w:t>
      </w:r>
    </w:p>
    <w:p w:rsidR="00131601" w:rsidRPr="00131601" w:rsidRDefault="00131601" w:rsidP="00131601">
      <w:pPr>
        <w:ind w:left="709"/>
        <w:jc w:val="both"/>
        <w:rPr>
          <w:b/>
          <w:sz w:val="16"/>
          <w:szCs w:val="16"/>
        </w:rPr>
      </w:pPr>
      <w:r w:rsidRPr="00131601">
        <w:rPr>
          <w:b/>
        </w:rPr>
        <w:t>Ustanovení společná pro plochy A</w:t>
      </w:r>
      <w:r w:rsidRPr="00131601">
        <w:rPr>
          <w:b/>
          <w:sz w:val="16"/>
          <w:szCs w:val="16"/>
          <w:vertAlign w:val="subscript"/>
        </w:rPr>
        <w:t>K</w:t>
      </w:r>
      <w:r w:rsidRPr="00131601">
        <w:rPr>
          <w:b/>
        </w:rPr>
        <w:t>, B</w:t>
      </w:r>
      <w:r w:rsidRPr="00131601">
        <w:rPr>
          <w:b/>
          <w:sz w:val="16"/>
          <w:szCs w:val="16"/>
          <w:vertAlign w:val="subscript"/>
        </w:rPr>
        <w:t>K</w:t>
      </w:r>
      <w:r w:rsidRPr="00131601">
        <w:rPr>
          <w:b/>
        </w:rPr>
        <w:t>, C</w:t>
      </w:r>
      <w:r w:rsidRPr="00131601">
        <w:rPr>
          <w:b/>
          <w:sz w:val="16"/>
          <w:szCs w:val="16"/>
          <w:vertAlign w:val="subscript"/>
        </w:rPr>
        <w:t>K</w:t>
      </w:r>
    </w:p>
    <w:p w:rsidR="00131601" w:rsidRPr="00131601" w:rsidRDefault="00131601" w:rsidP="00131601">
      <w:pPr>
        <w:spacing w:before="60"/>
        <w:jc w:val="both"/>
        <w:rPr>
          <w:b/>
        </w:rPr>
      </w:pPr>
      <w:r w:rsidRPr="00131601">
        <w:rPr>
          <w:b/>
        </w:rPr>
        <w:tab/>
        <w:t>Povolování staveb</w:t>
      </w:r>
    </w:p>
    <w:p w:rsidR="00131601" w:rsidRPr="00131601" w:rsidRDefault="00131601" w:rsidP="00131601">
      <w:pPr>
        <w:spacing w:before="60"/>
        <w:ind w:left="709"/>
        <w:jc w:val="both"/>
      </w:pPr>
      <w:r w:rsidRPr="00131601">
        <w:t>Pro umisťování veškerých staveb a zařízení, které nesouvisí s dobýváním, musí být v každém jednotlivém případě vydáno závazné stanovisko Krajského úřadu Moravskoslezského kraje (dále jen „krajský úřad“) k umístění stavby podle § 19 odst.</w:t>
      </w:r>
      <w:r w:rsidR="009A60C5">
        <w:t> </w:t>
      </w:r>
      <w:r w:rsidRPr="00131601">
        <w:t>1</w:t>
      </w:r>
      <w:r w:rsidR="009A60C5">
        <w:t> </w:t>
      </w:r>
      <w:r w:rsidRPr="00131601">
        <w:t>horního zákona ve spojení s § 149 odst. 1 správního řádu. Krajský úřad si jako podklad pro vydání závazného stanoviska vždy vyžádá vyjádření Obvodního báňského úřadu pro území krajů Moravskoslezského a Olomouckého (dále jen „OBÚ“) obsahující návrh technických podmínek pro umístění, popřípadě provedení stavby nebo zařízení (tj. určení parametrů přetvoření terénu dle ČSN 730039). Toto vyjádření je výsledkem povinného projednání s OBÚ ve smyslu § 19 odst. 1 horního zákona.</w:t>
      </w:r>
    </w:p>
    <w:p w:rsidR="00131601" w:rsidRPr="00131601" w:rsidRDefault="00131601" w:rsidP="00131601">
      <w:pPr>
        <w:spacing w:before="60"/>
        <w:ind w:left="709"/>
        <w:jc w:val="both"/>
      </w:pPr>
      <w:r w:rsidRPr="00131601">
        <w:t>Obsah závazného stanoviska krajského úřadu k umístění stavby podle § 19 odst. 1 horního zákona ve spojení s § 149 odst. 1 správního řádu a § 4 odst. 2 písm. a) stavebního zákona je závazný pro výrokovou část rozhodnutí správního orgánu, tj. pro vydání rozhodnutí (resp. jiný úkon) podle stavebního zákona.</w:t>
      </w:r>
    </w:p>
    <w:p w:rsidR="00131601" w:rsidRPr="00131601" w:rsidRDefault="00131601" w:rsidP="00131601">
      <w:pPr>
        <w:jc w:val="both"/>
      </w:pPr>
      <w:r w:rsidRPr="00131601">
        <w:rPr>
          <w:b/>
        </w:rPr>
        <w:t>Území ovlivněné ukončenou důlní činností</w:t>
      </w:r>
    </w:p>
    <w:p w:rsidR="00131601" w:rsidRPr="00131601" w:rsidRDefault="00131601" w:rsidP="00131601">
      <w:pPr>
        <w:spacing w:before="60"/>
        <w:jc w:val="both"/>
        <w:rPr>
          <w:b/>
          <w:sz w:val="16"/>
          <w:szCs w:val="16"/>
          <w:vertAlign w:val="superscript"/>
        </w:rPr>
      </w:pPr>
      <w:r w:rsidRPr="00131601">
        <w:rPr>
          <w:b/>
        </w:rPr>
        <w:t>C</w:t>
      </w:r>
      <w:r w:rsidRPr="00131601">
        <w:rPr>
          <w:b/>
          <w:sz w:val="16"/>
          <w:szCs w:val="16"/>
          <w:vertAlign w:val="subscript"/>
        </w:rPr>
        <w:t>K</w:t>
      </w:r>
      <w:r w:rsidRPr="00131601">
        <w:rPr>
          <w:b/>
          <w:sz w:val="16"/>
          <w:szCs w:val="16"/>
          <w:vertAlign w:val="superscript"/>
        </w:rPr>
        <w:t xml:space="preserve">O </w:t>
      </w:r>
      <w:r w:rsidRPr="00131601">
        <w:t>–</w:t>
      </w:r>
      <w:r w:rsidRPr="00131601">
        <w:rPr>
          <w:b/>
          <w:sz w:val="16"/>
          <w:szCs w:val="16"/>
          <w:vertAlign w:val="superscript"/>
        </w:rPr>
        <w:tab/>
      </w:r>
      <w:r w:rsidRPr="00131601">
        <w:t>Je území, které bylo ovlivněno dlouhodobě důlní činností slojí a kde není možno</w:t>
      </w:r>
      <w:r w:rsidRPr="00131601">
        <w:rPr>
          <w:b/>
          <w:sz w:val="16"/>
          <w:szCs w:val="16"/>
          <w:vertAlign w:val="superscript"/>
        </w:rPr>
        <w:t xml:space="preserve"> </w:t>
      </w:r>
      <w:r w:rsidRPr="00131601">
        <w:t xml:space="preserve">z důvodu </w:t>
      </w:r>
      <w:r w:rsidRPr="00131601">
        <w:tab/>
        <w:t>narušení horninového masivu vyloučit nepřímé důlní vlivy.</w:t>
      </w:r>
    </w:p>
    <w:p w:rsidR="00131601" w:rsidRPr="00131601" w:rsidRDefault="00131601" w:rsidP="00131601">
      <w:pPr>
        <w:spacing w:before="60"/>
        <w:ind w:left="709"/>
        <w:jc w:val="both"/>
      </w:pPr>
      <w:r w:rsidRPr="00131601">
        <w:t>Podle ČSN 730039 (Navrhování objektů na poddolovaném území) se jedná o IV. až V.</w:t>
      </w:r>
      <w:r w:rsidR="009A60C5">
        <w:t> </w:t>
      </w:r>
      <w:r w:rsidRPr="00131601">
        <w:t>skupinu stavenišť.</w:t>
      </w:r>
    </w:p>
    <w:p w:rsidR="00131601" w:rsidRPr="00131601" w:rsidRDefault="00131601" w:rsidP="00131601">
      <w:pPr>
        <w:spacing w:before="60"/>
        <w:jc w:val="both"/>
        <w:rPr>
          <w:b/>
        </w:rPr>
      </w:pPr>
      <w:r w:rsidRPr="00131601">
        <w:rPr>
          <w:b/>
        </w:rPr>
        <w:t>Povolování staveb</w:t>
      </w:r>
    </w:p>
    <w:p w:rsidR="00131601" w:rsidRPr="00131601" w:rsidRDefault="00131601" w:rsidP="00131601">
      <w:pPr>
        <w:spacing w:before="60"/>
        <w:ind w:left="709"/>
        <w:jc w:val="both"/>
      </w:pPr>
      <w:r w:rsidRPr="00131601">
        <w:t>Pro umisťování veškerých staveb a zařízení, které nesouvisí s dobýváním, musí být v každém jednotlivém případě vydáno závazné stanovisko krajského úřadu k umístění stavby podle § 19 odst. 1 horního zákona ve spojení s § 149 odst. 1 správního řádu. Krajský úřad si jako podklad pro vydání závazného stanoviska vždy vyžádá vyjádření OBÚ obsahující návrh technických podmínek pro umístění, popřípadě provedení stavby nebo zařízení (tj. určení parametrů přetvoření terénu dle ČSN 730039). Toto vyjádření je výsledkem povinného projednání s OBÚ ve smyslu § 19 odst. 1 horního zákona.</w:t>
      </w:r>
    </w:p>
    <w:p w:rsidR="00131601" w:rsidRPr="00131601" w:rsidRDefault="00131601" w:rsidP="00131601">
      <w:pPr>
        <w:spacing w:before="60"/>
        <w:ind w:left="709"/>
        <w:jc w:val="both"/>
      </w:pPr>
      <w:r w:rsidRPr="00131601">
        <w:t>Obsah závazného stanoviska krajského úřadu k umístění stavby podle § 19 odst. 1 horního zákona ve spojení s § 149 odst. 1 správního řádu a § 4 odst. 2 písm. a) stavebního zákona je závazný pro výrokovou část rozhodnutí správního orgánu, tj. pro vydání rozhodnutí (resp. jiný úkon) podle stavebního zákona.</w:t>
      </w:r>
    </w:p>
    <w:p w:rsidR="00131601" w:rsidRPr="00131601" w:rsidRDefault="00131601" w:rsidP="00131601">
      <w:pPr>
        <w:ind w:left="709" w:hanging="709"/>
        <w:jc w:val="both"/>
        <w:rPr>
          <w:b/>
        </w:rPr>
      </w:pPr>
      <w:r w:rsidRPr="00131601">
        <w:rPr>
          <w:b/>
        </w:rPr>
        <w:t xml:space="preserve">M </w:t>
      </w:r>
      <w:r w:rsidRPr="00131601">
        <w:t>–</w:t>
      </w:r>
      <w:r w:rsidRPr="00131601">
        <w:tab/>
        <w:t>Je území, které bylo ovlivněno důlní činností od roku 1961 a vzhledem k časovému</w:t>
      </w:r>
      <w:r w:rsidRPr="00131601">
        <w:rPr>
          <w:b/>
        </w:rPr>
        <w:t xml:space="preserve"> </w:t>
      </w:r>
      <w:r w:rsidRPr="00131601">
        <w:t>odstupu od ukončení dobývání je možno považovat vlivy poddolování za doznělé.</w:t>
      </w:r>
      <w:r w:rsidRPr="00131601">
        <w:rPr>
          <w:b/>
        </w:rPr>
        <w:t xml:space="preserve"> </w:t>
      </w:r>
      <w:r w:rsidRPr="00131601">
        <w:t>Nadále se zde nepočítá s exploatací ložisek černého uhlí klasickými metodami.</w:t>
      </w:r>
      <w:r w:rsidRPr="00131601">
        <w:rPr>
          <w:b/>
        </w:rPr>
        <w:t xml:space="preserve"> </w:t>
      </w:r>
      <w:r w:rsidRPr="00131601">
        <w:t xml:space="preserve">V případě, že by tyto části </w:t>
      </w:r>
      <w:r w:rsidRPr="00131601">
        <w:lastRenderedPageBreak/>
        <w:t>ložisek byly exploatovány, nepředpokládá se v souvislosti</w:t>
      </w:r>
      <w:r w:rsidRPr="00131601">
        <w:rPr>
          <w:b/>
        </w:rPr>
        <w:t xml:space="preserve"> </w:t>
      </w:r>
      <w:r w:rsidRPr="00131601">
        <w:t>s tím vznik důlních škod deformacemi terénu.</w:t>
      </w:r>
    </w:p>
    <w:p w:rsidR="002D39AA" w:rsidRPr="00131601" w:rsidRDefault="002D39AA" w:rsidP="002D39AA">
      <w:pPr>
        <w:jc w:val="both"/>
      </w:pPr>
      <w:r w:rsidRPr="00131601">
        <w:rPr>
          <w:b/>
          <w:bCs/>
        </w:rPr>
        <w:t xml:space="preserve">Povolování staveb </w:t>
      </w:r>
    </w:p>
    <w:p w:rsidR="002D39AA" w:rsidRPr="00131601" w:rsidRDefault="002D39AA" w:rsidP="002D39AA">
      <w:pPr>
        <w:jc w:val="both"/>
      </w:pPr>
      <w:r w:rsidRPr="00131601">
        <w:t xml:space="preserve">Krajský úřad vydá podle § 19 odst. 1 horního zákona ve spojení s § 149 odst. 1 správního řádu jedno závazné stanovisko k umístění staveb pro předem neurčený počet případů umístění veškerých staveb a zařízení, které nesouvisí s dobýváním, s omezenou časovou platností nepřesahující 5 let (dále jen „generální závazné stanovisko“). </w:t>
      </w:r>
    </w:p>
    <w:p w:rsidR="002D39AA" w:rsidRPr="00131601" w:rsidRDefault="002D39AA" w:rsidP="002D39AA">
      <w:pPr>
        <w:jc w:val="both"/>
      </w:pPr>
      <w:r w:rsidRPr="00131601">
        <w:t xml:space="preserve">Krajský úřad doručí generální závazné stanovisko všem místně příslušným obecným stavebním úřadům s požadavkem na jeho trvalé uložení a se sdělením, že krajský úřad již nebude vydávat individuální závazná stanoviska podle § 19 odst. 1 horního zákona pro jednotlivá územní řízení v případech, na které dopadá generální závazné stanovisko (tj. umisťování staveb a zařízení v plochách M; v těchto případech se povinnost žadatele o vydání územního rozhodnutí doložit závazné stanovisko daná § 19 odst. 2 horního zákona považuje za předem splněnou). </w:t>
      </w:r>
    </w:p>
    <w:p w:rsidR="002D39AA" w:rsidRPr="00131601" w:rsidRDefault="002D39AA" w:rsidP="002D39AA">
      <w:pPr>
        <w:jc w:val="both"/>
      </w:pPr>
      <w:r w:rsidRPr="00131601">
        <w:t>Krajský úřad si jako podklad pro vydání generálního závazného stanoviska vyžádá vyjádření OBÚ obsahující návrh technických podmínek pro umístění, popřípadě provedení staveb nebo zařízení, na které bude generální závazné stanovisko dopadat (dále jen „generální vyjádření OBÚ“). Generální vyjádření OBÚ je výsledkem povinného projednání s OBÚ ve smyslu § 19 odst. 1 horního zákona. Generální vyjádření OBÚ bude mít omezenou časovou platnost nepřesahující 5</w:t>
      </w:r>
      <w:r w:rsidR="00E2122D">
        <w:t> </w:t>
      </w:r>
      <w:r w:rsidRPr="00131601">
        <w:t>let a bude trvale uloženo u krajského úřadu.</w:t>
      </w:r>
    </w:p>
    <w:p w:rsidR="002D39AA" w:rsidRPr="002D39AA" w:rsidRDefault="002D39AA" w:rsidP="002D39AA">
      <w:pPr>
        <w:ind w:left="708"/>
        <w:rPr>
          <w:color w:val="E36C0A" w:themeColor="accent6" w:themeShade="BF"/>
        </w:rPr>
      </w:pPr>
    </w:p>
    <w:p w:rsidR="002D39AA" w:rsidRPr="00131601" w:rsidRDefault="009759AB" w:rsidP="00131601">
      <w:pPr>
        <w:spacing w:after="120"/>
        <w:jc w:val="both"/>
        <w:rPr>
          <w:bCs/>
          <w:i/>
        </w:rPr>
      </w:pPr>
      <w:r>
        <w:rPr>
          <w:bCs/>
          <w:i/>
          <w:u w:val="single"/>
        </w:rPr>
        <w:t>B.1.6.8f</w:t>
      </w:r>
      <w:r w:rsidR="002D39AA" w:rsidRPr="00131601">
        <w:rPr>
          <w:bCs/>
          <w:i/>
        </w:rPr>
        <w:t xml:space="preserve"> S</w:t>
      </w:r>
      <w:r w:rsidR="00131601" w:rsidRPr="00131601">
        <w:rPr>
          <w:bCs/>
          <w:i/>
        </w:rPr>
        <w:t>tanovení podmínek pro využití ploch s rozdílným způsobem využití</w:t>
      </w:r>
    </w:p>
    <w:p w:rsidR="002D39AA" w:rsidRPr="00131601" w:rsidRDefault="002D39AA" w:rsidP="002D39AA">
      <w:pPr>
        <w:pStyle w:val="Zkladntext"/>
        <w:widowControl w:val="0"/>
        <w:rPr>
          <w:b/>
          <w:sz w:val="22"/>
          <w:szCs w:val="22"/>
        </w:rPr>
      </w:pPr>
      <w:r w:rsidRPr="00131601">
        <w:rPr>
          <w:sz w:val="22"/>
          <w:szCs w:val="22"/>
        </w:rPr>
        <w:t xml:space="preserve">V rámci Změny č. 1 </w:t>
      </w:r>
      <w:r w:rsidR="00131601" w:rsidRPr="00131601">
        <w:rPr>
          <w:sz w:val="22"/>
          <w:szCs w:val="22"/>
        </w:rPr>
        <w:t>územního plánu Petřvaldu</w:t>
      </w:r>
      <w:r w:rsidRPr="00131601">
        <w:rPr>
          <w:sz w:val="22"/>
          <w:szCs w:val="22"/>
        </w:rPr>
        <w:t xml:space="preserve"> se v části textu </w:t>
      </w:r>
      <w:r w:rsidRPr="00131601">
        <w:rPr>
          <w:b/>
          <w:sz w:val="22"/>
          <w:szCs w:val="22"/>
        </w:rPr>
        <w:t>Podmínky pro využití ploch s rozdílným způsobem využití doplňuje bod</w:t>
      </w:r>
    </w:p>
    <w:p w:rsidR="002D39AA" w:rsidRPr="00131601" w:rsidRDefault="002D39AA" w:rsidP="002D39AA">
      <w:pPr>
        <w:rPr>
          <w:u w:val="single"/>
        </w:rPr>
      </w:pPr>
      <w:r w:rsidRPr="00131601">
        <w:rPr>
          <w:caps/>
          <w:u w:val="single"/>
        </w:rPr>
        <w:t xml:space="preserve">SMÍŠENÉ OBYTNÉ </w:t>
      </w:r>
      <w:r w:rsidRPr="00131601">
        <w:rPr>
          <w:caps/>
          <w:u w:val="single"/>
        </w:rPr>
        <w:tab/>
        <w:t xml:space="preserve"> </w:t>
      </w:r>
      <w:r w:rsidRPr="00131601">
        <w:rPr>
          <w:u w:val="single"/>
        </w:rPr>
        <w:t xml:space="preserve">SC </w:t>
      </w:r>
    </w:p>
    <w:p w:rsidR="002D39AA" w:rsidRPr="00131601" w:rsidRDefault="002D39AA" w:rsidP="002D39AA">
      <w:pPr>
        <w:rPr>
          <w:b/>
        </w:rPr>
      </w:pPr>
      <w:r w:rsidRPr="00131601">
        <w:rPr>
          <w:b/>
        </w:rPr>
        <w:t>Využití hlavní</w:t>
      </w:r>
    </w:p>
    <w:p w:rsidR="002D39AA" w:rsidRPr="00131601" w:rsidRDefault="002D39AA" w:rsidP="002D39AA">
      <w:pPr>
        <w:pStyle w:val="Zkladntext"/>
        <w:widowControl w:val="0"/>
        <w:numPr>
          <w:ilvl w:val="0"/>
          <w:numId w:val="21"/>
        </w:numPr>
        <w:overflowPunct w:val="0"/>
        <w:autoSpaceDE w:val="0"/>
        <w:autoSpaceDN w:val="0"/>
        <w:adjustRightInd w:val="0"/>
        <w:spacing w:after="0"/>
        <w:jc w:val="both"/>
        <w:textAlignment w:val="baseline"/>
        <w:rPr>
          <w:rFonts w:cs="Arial"/>
          <w:sz w:val="22"/>
          <w:szCs w:val="22"/>
        </w:rPr>
      </w:pPr>
      <w:r w:rsidRPr="00131601">
        <w:rPr>
          <w:sz w:val="22"/>
          <w:szCs w:val="22"/>
        </w:rPr>
        <w:t>bytové domy do 3 nadzemních podlaží s možností využití podkroví a vestavěnou vybaveností.</w:t>
      </w:r>
    </w:p>
    <w:p w:rsidR="002D39AA" w:rsidRPr="00131601" w:rsidRDefault="002D39AA" w:rsidP="002D39AA">
      <w:pPr>
        <w:pStyle w:val="Zkladntext"/>
        <w:widowControl w:val="0"/>
        <w:rPr>
          <w:rFonts w:cs="Arial"/>
          <w:sz w:val="22"/>
          <w:szCs w:val="22"/>
        </w:rPr>
      </w:pPr>
    </w:p>
    <w:p w:rsidR="002D39AA" w:rsidRPr="00131601" w:rsidRDefault="002D39AA" w:rsidP="002D39AA">
      <w:pPr>
        <w:pStyle w:val="Zkladntext"/>
        <w:widowControl w:val="0"/>
        <w:rPr>
          <w:rFonts w:cs="Arial"/>
          <w:b/>
          <w:sz w:val="22"/>
          <w:szCs w:val="22"/>
        </w:rPr>
      </w:pPr>
      <w:r w:rsidRPr="00131601">
        <w:rPr>
          <w:rFonts w:cs="Arial"/>
          <w:sz w:val="22"/>
          <w:szCs w:val="22"/>
        </w:rPr>
        <w:t>V části textu</w:t>
      </w:r>
      <w:r w:rsidRPr="00131601">
        <w:rPr>
          <w:rFonts w:cs="Arial"/>
          <w:b/>
          <w:sz w:val="22"/>
          <w:szCs w:val="22"/>
        </w:rPr>
        <w:t xml:space="preserve"> Podmínky pro využití ploch s rozdílným způsobem využití </w:t>
      </w:r>
      <w:r w:rsidRPr="00131601">
        <w:rPr>
          <w:rFonts w:cs="Arial"/>
          <w:sz w:val="22"/>
          <w:szCs w:val="22"/>
        </w:rPr>
        <w:t>se doplňuje odstavec</w:t>
      </w:r>
      <w:r w:rsidRPr="00131601">
        <w:rPr>
          <w:rFonts w:cs="Arial"/>
          <w:b/>
          <w:sz w:val="22"/>
          <w:szCs w:val="22"/>
        </w:rPr>
        <w:t xml:space="preserve"> :</w:t>
      </w:r>
    </w:p>
    <w:p w:rsidR="002D39AA" w:rsidRPr="00131601" w:rsidRDefault="002D39AA" w:rsidP="002D39AA">
      <w:pPr>
        <w:numPr>
          <w:ilvl w:val="0"/>
          <w:numId w:val="21"/>
        </w:numPr>
        <w:autoSpaceDE w:val="0"/>
        <w:autoSpaceDN w:val="0"/>
        <w:adjustRightInd w:val="0"/>
        <w:jc w:val="both"/>
        <w:rPr>
          <w:caps/>
          <w:u w:val="single"/>
        </w:rPr>
      </w:pPr>
      <w:r w:rsidRPr="00131601">
        <w:t>zřizování sběren je možné pouze v plochách určených pro průmyslovou výrobu, tj. plochách VT,-  výroba a skladování – průmyslové a stavební výroby a VD – výroba a</w:t>
      </w:r>
      <w:r w:rsidR="00E2122D">
        <w:t> </w:t>
      </w:r>
      <w:r w:rsidRPr="00131601">
        <w:t>skladování – lehký průmysl. V ostatních plochách tento způsob využití nebude umožněn.</w:t>
      </w:r>
    </w:p>
    <w:p w:rsidR="002D39AA" w:rsidRPr="00131601" w:rsidRDefault="002D39AA" w:rsidP="002D39AA">
      <w:pPr>
        <w:numPr>
          <w:ilvl w:val="0"/>
          <w:numId w:val="21"/>
        </w:numPr>
        <w:autoSpaceDE w:val="0"/>
        <w:autoSpaceDN w:val="0"/>
        <w:adjustRightInd w:val="0"/>
        <w:jc w:val="both"/>
        <w:rPr>
          <w:caps/>
          <w:u w:val="single"/>
        </w:rPr>
      </w:pPr>
      <w:r w:rsidRPr="00131601">
        <w:t>V koridoru pro vedení VVN 2 x 400 kV pro vyvedení výkonu z EDĚ je nepřípustné realizovat stavby pro bydlení.</w:t>
      </w:r>
    </w:p>
    <w:p w:rsidR="002D39AA" w:rsidRPr="00131601" w:rsidRDefault="002D39AA" w:rsidP="002D39AA">
      <w:pPr>
        <w:numPr>
          <w:ilvl w:val="0"/>
          <w:numId w:val="21"/>
        </w:numPr>
        <w:autoSpaceDE w:val="0"/>
        <w:autoSpaceDN w:val="0"/>
        <w:adjustRightInd w:val="0"/>
        <w:jc w:val="both"/>
      </w:pPr>
      <w:r w:rsidRPr="00131601">
        <w:t xml:space="preserve">Pro stavby situované v území ohroženém sesuvy je nutno, na základě podrobného geologického průzkumu, stanovit podmínky pro zakládání zajišťující stavby proti případným sesuvům. </w:t>
      </w:r>
    </w:p>
    <w:p w:rsidR="002D39AA" w:rsidRPr="00131601" w:rsidRDefault="002D39AA" w:rsidP="002D39AA">
      <w:pPr>
        <w:numPr>
          <w:ilvl w:val="0"/>
          <w:numId w:val="21"/>
        </w:numPr>
        <w:autoSpaceDE w:val="0"/>
        <w:autoSpaceDN w:val="0"/>
        <w:adjustRightInd w:val="0"/>
        <w:jc w:val="both"/>
      </w:pPr>
      <w:r w:rsidRPr="00131601">
        <w:t xml:space="preserve">Na plochách situovaných ve stanovených záplavových územích je nepřípustná jakákoliv výstavba, terénní úpravy a zařízení bez prokázání zajištění před důsledky záplav. </w:t>
      </w:r>
    </w:p>
    <w:p w:rsidR="002D39AA" w:rsidRPr="002D39AA" w:rsidRDefault="002D39AA" w:rsidP="002D39AA">
      <w:pPr>
        <w:ind w:left="708"/>
        <w:rPr>
          <w:color w:val="E36C0A" w:themeColor="accent6" w:themeShade="BF"/>
        </w:rPr>
      </w:pPr>
    </w:p>
    <w:p w:rsidR="002D39AA" w:rsidRPr="009759AB" w:rsidRDefault="009759AB" w:rsidP="009A60C5">
      <w:pPr>
        <w:jc w:val="both"/>
        <w:rPr>
          <w:bCs/>
          <w:i/>
        </w:rPr>
      </w:pPr>
      <w:r>
        <w:rPr>
          <w:bCs/>
          <w:i/>
          <w:u w:val="single"/>
        </w:rPr>
        <w:t>B.1.6.8g</w:t>
      </w:r>
      <w:r w:rsidR="002D39AA" w:rsidRPr="009759AB">
        <w:rPr>
          <w:bCs/>
          <w:i/>
        </w:rPr>
        <w:t xml:space="preserve"> V</w:t>
      </w:r>
      <w:r w:rsidR="00131601" w:rsidRPr="009759AB">
        <w:rPr>
          <w:bCs/>
          <w:i/>
        </w:rPr>
        <w:t>ymezení veřejně prospěšných staveb, veřejně prospěšných opatření, staveb a opatření k zajišťování obrany a bezpečnosti státu a ploch pro asanaci, pro které lze práva k pozemkům a</w:t>
      </w:r>
      <w:r w:rsidR="00052886">
        <w:rPr>
          <w:bCs/>
          <w:i/>
        </w:rPr>
        <w:t> </w:t>
      </w:r>
      <w:r w:rsidR="00131601" w:rsidRPr="009759AB">
        <w:rPr>
          <w:bCs/>
          <w:i/>
        </w:rPr>
        <w:t>stavbám vyvlastnit.</w:t>
      </w:r>
    </w:p>
    <w:p w:rsidR="002D39AA" w:rsidRPr="009759AB" w:rsidRDefault="002D39AA" w:rsidP="009A60C5">
      <w:pPr>
        <w:pStyle w:val="Zkladntext"/>
        <w:widowControl w:val="0"/>
        <w:ind w:firstLine="708"/>
        <w:jc w:val="both"/>
        <w:rPr>
          <w:sz w:val="22"/>
          <w:szCs w:val="22"/>
        </w:rPr>
      </w:pPr>
      <w:r w:rsidRPr="009759AB">
        <w:rPr>
          <w:sz w:val="22"/>
          <w:szCs w:val="22"/>
        </w:rPr>
        <w:t xml:space="preserve">V rámci návrhu Změny č. 1 </w:t>
      </w:r>
      <w:r w:rsidR="00BD2326">
        <w:rPr>
          <w:sz w:val="22"/>
          <w:szCs w:val="22"/>
        </w:rPr>
        <w:t>územního plánu Petřvaldu</w:t>
      </w:r>
      <w:r w:rsidRPr="009759AB">
        <w:rPr>
          <w:sz w:val="22"/>
          <w:szCs w:val="22"/>
        </w:rPr>
        <w:t xml:space="preserve"> dochází k úpravě vymezení rozsahu veřejně prospěšných staveb (VPS), v oblasti:</w:t>
      </w:r>
    </w:p>
    <w:p w:rsidR="002D39AA" w:rsidRPr="009759AB" w:rsidRDefault="002D39AA" w:rsidP="001949B3">
      <w:pPr>
        <w:pStyle w:val="Obsah2"/>
        <w:pBdr>
          <w:bottom w:val="none" w:sz="0" w:space="0" w:color="auto"/>
        </w:pBdr>
      </w:pPr>
      <w:r w:rsidRPr="009759AB">
        <w:t>A.1.7.1   Veřejně prospěšné stavby dopravní a technické infrastruktury</w:t>
      </w:r>
    </w:p>
    <w:p w:rsidR="002D39AA" w:rsidRPr="009759AB" w:rsidRDefault="002D39AA" w:rsidP="002D39AA">
      <w:pPr>
        <w:ind w:left="708"/>
      </w:pPr>
      <w:r w:rsidRPr="009759AB">
        <w:t>U stavby D1, D2, D3 a D4 se ruší původní text v tabulce a nahrazuje se novým.</w:t>
      </w:r>
    </w:p>
    <w:p w:rsidR="002D39AA" w:rsidRPr="009759AB" w:rsidRDefault="002D39AA" w:rsidP="002D39AA">
      <w:r w:rsidRPr="009759AB">
        <w:t xml:space="preserve">D1- stavba kapacitní silnice  v dvoupruhovém uspořádání odpovídající kategorii R 22, 5 / 100, včetně křížení s komunikací I/59. </w:t>
      </w:r>
    </w:p>
    <w:p w:rsidR="002D39AA" w:rsidRPr="009759AB" w:rsidRDefault="002D39AA" w:rsidP="002D39AA">
      <w:r w:rsidRPr="009759AB">
        <w:t>D2- stavební úpravy silnice 1. třídy I / 59 v souvislosti s výstavbou kapacitní silnice</w:t>
      </w:r>
    </w:p>
    <w:p w:rsidR="002D39AA" w:rsidRPr="009759AB" w:rsidRDefault="002D39AA" w:rsidP="002D39AA">
      <w:r w:rsidRPr="009759AB">
        <w:t>D3- přeložky místních  komunikací - komunikační napojení na kapacitní silnici.</w:t>
      </w:r>
    </w:p>
    <w:p w:rsidR="002D39AA" w:rsidRPr="009759AB" w:rsidRDefault="002D39AA" w:rsidP="002D39AA">
      <w:r w:rsidRPr="009759AB">
        <w:t>D4- zatrubnění Petřvaldské stružky, v souvislosti s výstavbou kapacitní silnice</w:t>
      </w:r>
    </w:p>
    <w:p w:rsidR="002D39AA" w:rsidRPr="00BD2326" w:rsidRDefault="002D39AA" w:rsidP="00BD2326">
      <w:pPr>
        <w:pStyle w:val="Zkladntext"/>
        <w:widowControl w:val="0"/>
        <w:ind w:firstLine="708"/>
        <w:jc w:val="both"/>
        <w:rPr>
          <w:sz w:val="22"/>
          <w:szCs w:val="22"/>
        </w:rPr>
      </w:pPr>
      <w:r w:rsidRPr="00BD2326">
        <w:rPr>
          <w:sz w:val="22"/>
          <w:szCs w:val="22"/>
        </w:rPr>
        <w:t xml:space="preserve">V rámci Změny č. 1 </w:t>
      </w:r>
      <w:r w:rsidR="00BD2326" w:rsidRPr="00BD2326">
        <w:rPr>
          <w:sz w:val="22"/>
          <w:szCs w:val="22"/>
        </w:rPr>
        <w:t>územního plánu Petřvaldu</w:t>
      </w:r>
      <w:r w:rsidRPr="00BD2326">
        <w:rPr>
          <w:sz w:val="22"/>
          <w:szCs w:val="22"/>
        </w:rPr>
        <w:t xml:space="preserve"> k dalším úpravám ve vymezení veřejně prospěšných staveb ani opatření nedochází.</w:t>
      </w:r>
    </w:p>
    <w:p w:rsidR="002D39AA" w:rsidRPr="009759AB" w:rsidRDefault="002D39AA" w:rsidP="002D39AA">
      <w:pPr>
        <w:rPr>
          <w:b/>
          <w:bCs/>
        </w:rPr>
      </w:pPr>
    </w:p>
    <w:p w:rsidR="002D39AA" w:rsidRPr="009759AB" w:rsidRDefault="009759AB" w:rsidP="009A60C5">
      <w:pPr>
        <w:spacing w:after="120"/>
        <w:jc w:val="both"/>
        <w:rPr>
          <w:bCs/>
          <w:i/>
        </w:rPr>
      </w:pPr>
      <w:r>
        <w:rPr>
          <w:bCs/>
          <w:i/>
          <w:u w:val="single"/>
        </w:rPr>
        <w:t>B.1.6.8h</w:t>
      </w:r>
      <w:r w:rsidR="002D39AA" w:rsidRPr="009759AB">
        <w:rPr>
          <w:bCs/>
          <w:i/>
        </w:rPr>
        <w:t xml:space="preserve"> V</w:t>
      </w:r>
      <w:r w:rsidRPr="009759AB">
        <w:rPr>
          <w:bCs/>
          <w:i/>
        </w:rPr>
        <w:t>ymezení dalších veřejně prospěšných staveb a veřejných prostranství, pro které lze uplatnit předkupní právo.</w:t>
      </w:r>
      <w:r w:rsidR="002D39AA" w:rsidRPr="009759AB">
        <w:rPr>
          <w:bCs/>
          <w:i/>
        </w:rPr>
        <w:t xml:space="preserve"> </w:t>
      </w:r>
    </w:p>
    <w:p w:rsidR="002D39AA" w:rsidRPr="009759AB" w:rsidRDefault="002D39AA" w:rsidP="009A60C5">
      <w:pPr>
        <w:jc w:val="both"/>
      </w:pPr>
      <w:r w:rsidRPr="009759AB">
        <w:t xml:space="preserve">V rámci návrhu Změny č. 1 </w:t>
      </w:r>
      <w:r w:rsidR="00BD2326">
        <w:t xml:space="preserve">územního plánu Petřvaldu </w:t>
      </w:r>
      <w:r w:rsidRPr="009759AB">
        <w:t>nedochází k úpravě vymezení rozsahu staveb, které mají charakter veřejně prospěšných staveb, veřejně prospěšných opatření, pro které lze uplatnit předkupní právo.</w:t>
      </w:r>
    </w:p>
    <w:p w:rsidR="002D39AA" w:rsidRPr="002D39AA" w:rsidRDefault="002D39AA" w:rsidP="002D39AA">
      <w:pPr>
        <w:jc w:val="both"/>
        <w:rPr>
          <w:b/>
          <w:noProof/>
          <w:color w:val="E36C0A" w:themeColor="accent6" w:themeShade="BF"/>
        </w:rPr>
      </w:pPr>
    </w:p>
    <w:p w:rsidR="002D39AA" w:rsidRPr="009759AB" w:rsidRDefault="009759AB" w:rsidP="009759AB">
      <w:pPr>
        <w:spacing w:after="120"/>
        <w:jc w:val="both"/>
        <w:rPr>
          <w:bCs/>
          <w:i/>
        </w:rPr>
      </w:pPr>
      <w:r w:rsidRPr="009759AB">
        <w:rPr>
          <w:bCs/>
          <w:i/>
          <w:u w:val="single"/>
        </w:rPr>
        <w:t>B.1.6.8ch</w:t>
      </w:r>
      <w:r w:rsidR="002D39AA" w:rsidRPr="009759AB">
        <w:rPr>
          <w:bCs/>
          <w:i/>
        </w:rPr>
        <w:t xml:space="preserve"> V</w:t>
      </w:r>
      <w:r w:rsidRPr="009759AB">
        <w:rPr>
          <w:bCs/>
          <w:i/>
        </w:rPr>
        <w:t>ymezení plocha koridorů územních rezerv a stanovení možného budoucího využití včetně podmínek pro jeho prověření.</w:t>
      </w:r>
      <w:r w:rsidR="002D39AA" w:rsidRPr="009759AB">
        <w:rPr>
          <w:bCs/>
          <w:i/>
        </w:rPr>
        <w:t xml:space="preserve"> </w:t>
      </w:r>
    </w:p>
    <w:p w:rsidR="002D39AA" w:rsidRPr="009759AB" w:rsidRDefault="002D39AA" w:rsidP="002D39AA">
      <w:r w:rsidRPr="009759AB">
        <w:t xml:space="preserve">V rámci návrhu Změny č. 1 </w:t>
      </w:r>
      <w:r w:rsidR="00BD2326">
        <w:t xml:space="preserve">územního plánu Petřvaldu </w:t>
      </w:r>
      <w:r w:rsidRPr="009759AB">
        <w:t xml:space="preserve">nedochází ke změně vymezení územních rezerv. </w:t>
      </w:r>
    </w:p>
    <w:p w:rsidR="002D39AA" w:rsidRPr="009759AB" w:rsidRDefault="002D39AA" w:rsidP="002D39AA">
      <w:pPr>
        <w:rPr>
          <w:b/>
          <w:bCs/>
        </w:rPr>
      </w:pPr>
    </w:p>
    <w:p w:rsidR="002D39AA" w:rsidRPr="009759AB" w:rsidRDefault="009759AB" w:rsidP="002D39AA">
      <w:pPr>
        <w:jc w:val="both"/>
        <w:rPr>
          <w:bCs/>
          <w:i/>
        </w:rPr>
      </w:pPr>
      <w:r w:rsidRPr="009759AB">
        <w:rPr>
          <w:bCs/>
          <w:i/>
          <w:u w:val="single"/>
        </w:rPr>
        <w:t>B.1.6.8i</w:t>
      </w:r>
      <w:r w:rsidR="002D39AA" w:rsidRPr="009759AB">
        <w:rPr>
          <w:bCs/>
          <w:i/>
        </w:rPr>
        <w:t xml:space="preserve"> V</w:t>
      </w:r>
      <w:r w:rsidRPr="009759AB">
        <w:rPr>
          <w:bCs/>
          <w:i/>
        </w:rPr>
        <w:t>ymezení ploch a koridorů, ve kterých je rozhodování o změnách v území podmíněno zpracováním územní studie.</w:t>
      </w:r>
      <w:r w:rsidR="002D39AA" w:rsidRPr="009759AB">
        <w:rPr>
          <w:bCs/>
          <w:i/>
        </w:rPr>
        <w:t xml:space="preserve"> </w:t>
      </w:r>
    </w:p>
    <w:p w:rsidR="002D39AA" w:rsidRPr="009759AB" w:rsidRDefault="002D39AA" w:rsidP="002D39AA">
      <w:pPr>
        <w:jc w:val="both"/>
      </w:pPr>
      <w:r w:rsidRPr="009759AB">
        <w:t>V rámci</w:t>
      </w:r>
      <w:r w:rsidR="009759AB">
        <w:t xml:space="preserve"> návrhu Změny č. 1 </w:t>
      </w:r>
      <w:r w:rsidR="00BD2326">
        <w:t xml:space="preserve">územního plánu Petřvaldu </w:t>
      </w:r>
      <w:r w:rsidRPr="009759AB">
        <w:t xml:space="preserve">nejsou navrženy plochy a koridory, ve kterých je prověření změn jejich využití územní studií podmínkou pro rozhodování. </w:t>
      </w:r>
    </w:p>
    <w:p w:rsidR="002D39AA" w:rsidRPr="002D39AA" w:rsidRDefault="002D39AA" w:rsidP="002D39AA">
      <w:pPr>
        <w:rPr>
          <w:b/>
          <w:bCs/>
          <w:color w:val="E36C0A" w:themeColor="accent6" w:themeShade="BF"/>
        </w:rPr>
      </w:pPr>
    </w:p>
    <w:p w:rsidR="002D39AA" w:rsidRPr="009759AB" w:rsidRDefault="009759AB" w:rsidP="009759AB">
      <w:pPr>
        <w:spacing w:after="120"/>
        <w:jc w:val="both"/>
        <w:rPr>
          <w:bCs/>
          <w:i/>
        </w:rPr>
      </w:pPr>
      <w:r w:rsidRPr="009759AB">
        <w:rPr>
          <w:bCs/>
          <w:i/>
          <w:u w:val="single"/>
        </w:rPr>
        <w:t>B.1.6.8j</w:t>
      </w:r>
      <w:r w:rsidR="002D39AA" w:rsidRPr="009759AB">
        <w:rPr>
          <w:bCs/>
          <w:i/>
        </w:rPr>
        <w:t xml:space="preserve"> V</w:t>
      </w:r>
      <w:r w:rsidRPr="009759AB">
        <w:rPr>
          <w:bCs/>
          <w:i/>
        </w:rPr>
        <w:t>ymezení plocha  koridorů, ve kterých je rozhodování o změnách v území podmíněno vydáním regulačního plánu, zadání regulačního plánu.</w:t>
      </w:r>
      <w:r w:rsidR="002D39AA" w:rsidRPr="009759AB">
        <w:rPr>
          <w:bCs/>
          <w:i/>
        </w:rPr>
        <w:t xml:space="preserve"> </w:t>
      </w:r>
    </w:p>
    <w:p w:rsidR="002D39AA" w:rsidRPr="009759AB" w:rsidRDefault="002D39AA" w:rsidP="002D39AA">
      <w:pPr>
        <w:jc w:val="both"/>
      </w:pPr>
      <w:r w:rsidRPr="009759AB">
        <w:t xml:space="preserve">V rámci návrhu Změny č. 1 </w:t>
      </w:r>
      <w:r w:rsidR="00BD2326">
        <w:t xml:space="preserve">územního plánu Petřvaldu </w:t>
      </w:r>
      <w:r w:rsidRPr="009759AB">
        <w:t>nejsou navrženy plochy a koridory, ve kterých je prověření změn jejich využití územní podmíněno vydáním regulačního plánu.</w:t>
      </w:r>
    </w:p>
    <w:p w:rsidR="002D39AA" w:rsidRPr="002D39AA" w:rsidRDefault="002D39AA" w:rsidP="002D39AA">
      <w:pPr>
        <w:jc w:val="both"/>
        <w:rPr>
          <w:color w:val="E36C0A" w:themeColor="accent6" w:themeShade="BF"/>
        </w:rPr>
      </w:pPr>
    </w:p>
    <w:p w:rsidR="002D39AA" w:rsidRPr="009759AB" w:rsidRDefault="009759AB" w:rsidP="009759AB">
      <w:pPr>
        <w:spacing w:after="120"/>
        <w:jc w:val="both"/>
        <w:rPr>
          <w:bCs/>
          <w:i/>
        </w:rPr>
      </w:pPr>
      <w:r w:rsidRPr="009759AB">
        <w:rPr>
          <w:bCs/>
          <w:i/>
          <w:u w:val="single"/>
        </w:rPr>
        <w:t>B.1.6.8k</w:t>
      </w:r>
      <w:r w:rsidR="002D39AA" w:rsidRPr="009759AB">
        <w:rPr>
          <w:bCs/>
          <w:i/>
        </w:rPr>
        <w:t xml:space="preserve"> S</w:t>
      </w:r>
      <w:r w:rsidRPr="009759AB">
        <w:rPr>
          <w:bCs/>
          <w:i/>
        </w:rPr>
        <w:t>tanovení pořadí změn v území (etapizace)</w:t>
      </w:r>
    </w:p>
    <w:p w:rsidR="002D39AA" w:rsidRPr="009759AB" w:rsidRDefault="002D39AA" w:rsidP="002D39AA">
      <w:r w:rsidRPr="009759AB">
        <w:t xml:space="preserve">V rámci návrhu Změny č. 1 </w:t>
      </w:r>
      <w:r w:rsidR="00BD2326">
        <w:t xml:space="preserve">územního plánu Petřvaldu </w:t>
      </w:r>
      <w:r w:rsidRPr="009759AB">
        <w:t>nejsou navrženy úpravy ve stanovení pořadí změn v</w:t>
      </w:r>
      <w:r w:rsidR="00052886">
        <w:t> </w:t>
      </w:r>
      <w:r w:rsidRPr="009759AB">
        <w:t xml:space="preserve">území. </w:t>
      </w:r>
    </w:p>
    <w:p w:rsidR="002D39AA" w:rsidRPr="004F17DB" w:rsidRDefault="002D39AA" w:rsidP="002D39AA">
      <w:pPr>
        <w:rPr>
          <w:b/>
          <w:bCs/>
        </w:rPr>
      </w:pPr>
    </w:p>
    <w:p w:rsidR="002D39AA" w:rsidRPr="004F17DB" w:rsidRDefault="009759AB" w:rsidP="009759AB">
      <w:pPr>
        <w:spacing w:after="120"/>
        <w:jc w:val="both"/>
        <w:rPr>
          <w:bCs/>
          <w:i/>
        </w:rPr>
      </w:pPr>
      <w:r w:rsidRPr="004F17DB">
        <w:rPr>
          <w:bCs/>
          <w:i/>
          <w:u w:val="single"/>
        </w:rPr>
        <w:t>B.1.6.8l</w:t>
      </w:r>
      <w:r w:rsidR="002D39AA" w:rsidRPr="004F17DB">
        <w:rPr>
          <w:bCs/>
          <w:i/>
        </w:rPr>
        <w:t xml:space="preserve"> V</w:t>
      </w:r>
      <w:r w:rsidRPr="004F17DB">
        <w:rPr>
          <w:bCs/>
          <w:i/>
        </w:rPr>
        <w:t>ymezení architektonický nebo urbanisticky významných staveb, pro které může vypracovávat architektonickou část projektové dokumentace jen autorizovaný architekt.</w:t>
      </w:r>
      <w:r w:rsidR="002D39AA" w:rsidRPr="004F17DB">
        <w:rPr>
          <w:bCs/>
          <w:i/>
        </w:rPr>
        <w:t xml:space="preserve"> </w:t>
      </w:r>
    </w:p>
    <w:p w:rsidR="002D39AA" w:rsidRPr="004F17DB" w:rsidRDefault="002D39AA" w:rsidP="002D39AA">
      <w:pPr>
        <w:jc w:val="both"/>
        <w:rPr>
          <w:b/>
          <w:noProof/>
        </w:rPr>
      </w:pPr>
      <w:r w:rsidRPr="004F17DB">
        <w:t xml:space="preserve">V rámci návrhu Změny č. 1 </w:t>
      </w:r>
      <w:r w:rsidR="00BD2326">
        <w:t xml:space="preserve">územního plánu Petřvaldu </w:t>
      </w:r>
      <w:r w:rsidRPr="004F17DB">
        <w:t>nejsou navrženy stavby, pro které může vypracovávat architektonickou část projektové dokumentace jen autorizovaný architekt.</w:t>
      </w:r>
    </w:p>
    <w:p w:rsidR="002D39AA" w:rsidRPr="004F17DB" w:rsidRDefault="002D39AA" w:rsidP="002D39AA">
      <w:pPr>
        <w:jc w:val="both"/>
        <w:rPr>
          <w:b/>
          <w:noProof/>
        </w:rPr>
      </w:pPr>
    </w:p>
    <w:p w:rsidR="002D39AA" w:rsidRPr="004F17DB" w:rsidRDefault="009759AB" w:rsidP="002D39AA">
      <w:pPr>
        <w:jc w:val="both"/>
        <w:rPr>
          <w:bCs/>
          <w:u w:val="single"/>
        </w:rPr>
      </w:pPr>
      <w:r w:rsidRPr="004F17DB">
        <w:rPr>
          <w:bCs/>
          <w:u w:val="single"/>
        </w:rPr>
        <w:t xml:space="preserve">B.1.6.9 </w:t>
      </w:r>
      <w:r w:rsidR="002D39AA" w:rsidRPr="004F17DB">
        <w:rPr>
          <w:bCs/>
          <w:u w:val="single"/>
        </w:rPr>
        <w:t xml:space="preserve">VYHODNOCENÍ ÚČELNÉHO VYUŽITÍ ZASTAVĚNÉHO ÚZEMÍ A VYHODNOCENÍ POTŘEBY VYMEZENÍ ZASTAVITELNÝCH PLOCH </w:t>
      </w:r>
    </w:p>
    <w:p w:rsidR="002D39AA" w:rsidRPr="004F17DB" w:rsidRDefault="002D39AA" w:rsidP="002D39AA">
      <w:r w:rsidRPr="004F17DB">
        <w:rPr>
          <w:b/>
          <w:bCs/>
        </w:rPr>
        <w:t xml:space="preserve">Změna ploch pro bydlení </w:t>
      </w:r>
    </w:p>
    <w:p w:rsidR="002D39AA" w:rsidRPr="004F17DB" w:rsidRDefault="002D39AA" w:rsidP="002D39AA">
      <w:pPr>
        <w:jc w:val="both"/>
      </w:pPr>
      <w:r w:rsidRPr="004F17DB">
        <w:t xml:space="preserve">Změna č. 1 </w:t>
      </w:r>
      <w:r w:rsidR="00BD2326">
        <w:t xml:space="preserve">územního plánu Petřvaldu </w:t>
      </w:r>
      <w:r w:rsidRPr="004F17DB">
        <w:t xml:space="preserve">vytváří nárůst nabídky ploch o 2,13 ha (1,62+0,51), z toho pro bydlení 1,62 ha. </w:t>
      </w:r>
    </w:p>
    <w:p w:rsidR="002D39AA" w:rsidRPr="004F17DB" w:rsidRDefault="002D39AA" w:rsidP="002D39AA">
      <w:pPr>
        <w:jc w:val="both"/>
      </w:pPr>
      <w:r w:rsidRPr="004F17DB">
        <w:t xml:space="preserve">Přitom došlo k úbytku 24,52 ha (78,9-54,38) ploch pro bydlení (které již byly využity). </w:t>
      </w:r>
    </w:p>
    <w:p w:rsidR="002D39AA" w:rsidRPr="004F17DB" w:rsidRDefault="002D39AA" w:rsidP="002D39AA">
      <w:pPr>
        <w:jc w:val="both"/>
      </w:pPr>
      <w:r w:rsidRPr="004F17DB">
        <w:t>Celkový rozdíl v ploše zastavitelných ploch je 22,39ha (24,52-2,13).</w:t>
      </w:r>
    </w:p>
    <w:p w:rsidR="002D39AA" w:rsidRPr="004F17DB" w:rsidRDefault="002D39AA" w:rsidP="002D39AA">
      <w:pPr>
        <w:jc w:val="both"/>
      </w:pPr>
      <w:r w:rsidRPr="004F17DB">
        <w:t>Uvedený úbytek disponibilních ploch je odvislý od návaznosti na vývoj počtu obyvatel, kdy došlo v průběhu let 2010-2016 k rychlé zástavbě navrhovaných zastavitelných ploch.</w:t>
      </w:r>
    </w:p>
    <w:p w:rsidR="002D39AA" w:rsidRPr="004F17DB" w:rsidRDefault="002D39AA" w:rsidP="002D39AA">
      <w:pPr>
        <w:jc w:val="both"/>
        <w:rPr>
          <w:b/>
          <w:noProof/>
        </w:rPr>
      </w:pPr>
      <w:r w:rsidRPr="004F17DB">
        <w:rPr>
          <w:b/>
          <w:bCs/>
        </w:rPr>
        <w:t xml:space="preserve">Z hlediska struktury ploch </w:t>
      </w:r>
      <w:r w:rsidRPr="004F17DB">
        <w:t>je však nezbytné připomenout, že zejména sociální vývoj generuje potřebu posílení specifických forem zejména rodinného bydlení. Částečně to vyplývá i ze změn věkové struktury obyvatel (očekávaného růstu počtu obyvatel v poproduktivním věku).</w:t>
      </w:r>
    </w:p>
    <w:p w:rsidR="002D39AA" w:rsidRPr="004F17DB" w:rsidRDefault="002D39AA" w:rsidP="002D39AA">
      <w:pPr>
        <w:jc w:val="both"/>
      </w:pPr>
      <w:r w:rsidRPr="004F17DB">
        <w:rPr>
          <w:b/>
        </w:rPr>
        <w:t>Odhad reálné potřeby nových ploch</w:t>
      </w:r>
      <w:r w:rsidRPr="004F17DB">
        <w:t xml:space="preserve"> pro obytnou výstavbu v řešeném území je ovlivněn nejen prognózovanými demografickými faktory, ale i dalšími vlivy: </w:t>
      </w:r>
    </w:p>
    <w:p w:rsidR="002D39AA" w:rsidRPr="004F17DB" w:rsidRDefault="002D39AA" w:rsidP="002D39AA">
      <w:pPr>
        <w:numPr>
          <w:ilvl w:val="0"/>
          <w:numId w:val="21"/>
        </w:numPr>
        <w:autoSpaceDE w:val="0"/>
        <w:autoSpaceDN w:val="0"/>
        <w:adjustRightInd w:val="0"/>
        <w:spacing w:after="87"/>
        <w:jc w:val="both"/>
      </w:pPr>
      <w:r w:rsidRPr="004F17DB">
        <w:t xml:space="preserve">Zkušenost z realizace bytové výstavby potvrzuje, že to, zda nová výstavba bude na plochách vymezených územním plánem realizována, závisí na připravenosti a tržní dostupnosti pozemků (zda budou k prodeji skutečně nabídnuty), jejich ceně, celkové ekonomické situaci (např. veřejné podpoře nové bytové výstavby, sazbách hypoték apod.). Jedná se tedy o řadu proměnlivých faktorů. </w:t>
      </w:r>
    </w:p>
    <w:p w:rsidR="002D39AA" w:rsidRPr="004F17DB" w:rsidRDefault="002D39AA" w:rsidP="002D39AA">
      <w:pPr>
        <w:numPr>
          <w:ilvl w:val="0"/>
          <w:numId w:val="21"/>
        </w:numPr>
        <w:autoSpaceDE w:val="0"/>
        <w:autoSpaceDN w:val="0"/>
        <w:adjustRightInd w:val="0"/>
        <w:spacing w:after="87"/>
        <w:jc w:val="both"/>
      </w:pPr>
      <w:r w:rsidRPr="004F17DB">
        <w:t xml:space="preserve">V praxi výrazně absentují ekonomické nástroje, které by posílily nabídku na trhu stavebních pozemků. Nízké zdanění stavebních pozemků v kombinaci s nízkou výnosností vkladů, vede k držení těchto aktiv. Nemalou roli zde hraje i percepce růstu cen stavebních </w:t>
      </w:r>
      <w:r w:rsidRPr="004F17DB">
        <w:lastRenderedPageBreak/>
        <w:t xml:space="preserve">pozemků v posledních letech, která spoluvytváří „cenovou bublinu“ v tomto segmentu nemovitostí (viz např. opačný vývoj - pokles cen bytů v posledních letech). </w:t>
      </w:r>
    </w:p>
    <w:p w:rsidR="002D39AA" w:rsidRPr="004F17DB" w:rsidRDefault="002D39AA" w:rsidP="002D39AA">
      <w:pPr>
        <w:numPr>
          <w:ilvl w:val="0"/>
          <w:numId w:val="21"/>
        </w:numPr>
        <w:autoSpaceDE w:val="0"/>
        <w:autoSpaceDN w:val="0"/>
        <w:adjustRightInd w:val="0"/>
        <w:spacing w:after="87"/>
        <w:jc w:val="both"/>
      </w:pPr>
      <w:r w:rsidRPr="004F17DB">
        <w:t xml:space="preserve">Z dlouhodobého hlediska je možné předpokládat jak růst hybnosti obyvatel (možnosti dojíždění za prací), na druhé straně však problémy v poptávce po uhlí v posledním období vytvářejí negativní tlak na rozvoj regionu (zejména Karviná a Orlová). </w:t>
      </w:r>
    </w:p>
    <w:p w:rsidR="002D39AA" w:rsidRPr="004F17DB" w:rsidRDefault="002D39AA" w:rsidP="002D39AA">
      <w:pPr>
        <w:numPr>
          <w:ilvl w:val="0"/>
          <w:numId w:val="21"/>
        </w:numPr>
        <w:autoSpaceDE w:val="0"/>
        <w:autoSpaceDN w:val="0"/>
        <w:adjustRightInd w:val="0"/>
        <w:spacing w:after="87"/>
        <w:jc w:val="both"/>
      </w:pPr>
      <w:r w:rsidRPr="004F17DB">
        <w:t xml:space="preserve">Tradice rozptýlené zástavby zvyšuje tlak na velikost parcel pro rodinné domy. </w:t>
      </w:r>
    </w:p>
    <w:p w:rsidR="002D39AA" w:rsidRPr="004F17DB" w:rsidRDefault="002D39AA" w:rsidP="002D39AA">
      <w:pPr>
        <w:numPr>
          <w:ilvl w:val="0"/>
          <w:numId w:val="21"/>
        </w:numPr>
        <w:autoSpaceDE w:val="0"/>
        <w:autoSpaceDN w:val="0"/>
        <w:adjustRightInd w:val="0"/>
        <w:spacing w:after="87"/>
        <w:jc w:val="both"/>
      </w:pPr>
      <w:r w:rsidRPr="004F17DB">
        <w:t xml:space="preserve">Z navržených ploch jsou v praxi redukovány plochy na komunikace, zeleň, technickou vybavenost, či z jiných obtížně předvídatelných důvodů (20 - 30% ploch). </w:t>
      </w:r>
    </w:p>
    <w:p w:rsidR="002D39AA" w:rsidRPr="004F17DB" w:rsidRDefault="002D39AA" w:rsidP="002D39AA">
      <w:pPr>
        <w:numPr>
          <w:ilvl w:val="0"/>
          <w:numId w:val="21"/>
        </w:numPr>
        <w:autoSpaceDE w:val="0"/>
        <w:autoSpaceDN w:val="0"/>
        <w:adjustRightInd w:val="0"/>
        <w:spacing w:after="87"/>
        <w:jc w:val="both"/>
      </w:pPr>
      <w:r w:rsidRPr="004F17DB">
        <w:t xml:space="preserve">V rámci Moravskoslezského kraje, jeho problémů v oblasti životního prostředí, pak pokračující růst preferencí kvalitního obytného prostředí povede k výraznějším suburbanizačním projevům města. </w:t>
      </w:r>
    </w:p>
    <w:p w:rsidR="002D39AA" w:rsidRPr="004F17DB" w:rsidRDefault="002D39AA" w:rsidP="002D39AA">
      <w:pPr>
        <w:numPr>
          <w:ilvl w:val="0"/>
          <w:numId w:val="21"/>
        </w:numPr>
        <w:autoSpaceDE w:val="0"/>
        <w:autoSpaceDN w:val="0"/>
        <w:adjustRightInd w:val="0"/>
        <w:spacing w:after="87"/>
        <w:jc w:val="both"/>
      </w:pPr>
      <w:r w:rsidRPr="004F17DB">
        <w:t xml:space="preserve">Převaha nabídky pozemků na trhu je nezbytná s ohledem na přiměřené fungování trhu s pozemky a s ohledem na skutečnost, že vyšší ceny pozemků by vedla k dalšímu tlaku na nežádoucí pokles počtu obyvatel v řešeném území. </w:t>
      </w:r>
    </w:p>
    <w:p w:rsidR="002D39AA" w:rsidRPr="004F17DB" w:rsidRDefault="002D39AA" w:rsidP="002D39AA">
      <w:pPr>
        <w:jc w:val="both"/>
      </w:pPr>
      <w:r w:rsidRPr="004F17DB">
        <w:t xml:space="preserve">Město Petřvald je z hlediska dlouhodobého vývoje pod tlakem nepříznivých podmínek jak v rámci hospodářského pilíře, tak i podmínek životního prostředí. Dlouhodobým cílem by měla být stabilizace počtu obyvatel ve městě. Z tohoto a dalších již uvedených, specifických podmínek území je patrné, že je potřeba zajistit stabilizaci nabídky ploch pro kvalitní bydlení, tj. náhradu ploch, které již byly využity nebo se potvrdí jejich limitovaná využitelnost (zejména s ohledem na dlouhodobé záměry těžby uhlí). </w:t>
      </w:r>
    </w:p>
    <w:p w:rsidR="003D67A7" w:rsidRDefault="003D67A7" w:rsidP="00C35EEB">
      <w:pPr>
        <w:autoSpaceDE w:val="0"/>
        <w:autoSpaceDN w:val="0"/>
        <w:adjustRightInd w:val="0"/>
        <w:jc w:val="both"/>
        <w:rPr>
          <w:b/>
          <w:bCs/>
          <w:color w:val="FF0000"/>
        </w:rPr>
      </w:pPr>
    </w:p>
    <w:p w:rsidR="00C35EEB" w:rsidRPr="003D67A7" w:rsidRDefault="00C35EEB" w:rsidP="00C35EEB">
      <w:pPr>
        <w:autoSpaceDE w:val="0"/>
        <w:autoSpaceDN w:val="0"/>
        <w:adjustRightInd w:val="0"/>
        <w:jc w:val="both"/>
        <w:rPr>
          <w:b/>
          <w:bCs/>
        </w:rPr>
      </w:pPr>
      <w:r w:rsidRPr="003D67A7">
        <w:rPr>
          <w:b/>
          <w:bCs/>
        </w:rPr>
        <w:t>Poučení</w:t>
      </w:r>
    </w:p>
    <w:p w:rsidR="00C35EEB" w:rsidRPr="003D67A7" w:rsidRDefault="00BD2326" w:rsidP="00C35EEB">
      <w:pPr>
        <w:autoSpaceDE w:val="0"/>
        <w:autoSpaceDN w:val="0"/>
        <w:adjustRightInd w:val="0"/>
        <w:jc w:val="both"/>
      </w:pPr>
      <w:r>
        <w:t>Proti Z</w:t>
      </w:r>
      <w:r w:rsidR="00C35EEB" w:rsidRPr="003D67A7">
        <w:t xml:space="preserve">měně č. </w:t>
      </w:r>
      <w:r w:rsidR="003D67A7">
        <w:t>1 územního plánu Petřvaldu</w:t>
      </w:r>
      <w:r w:rsidR="00C35EEB" w:rsidRPr="003D67A7">
        <w:t xml:space="preserve"> vydané formou opatření obecné povahy nelze podat opravný prostředek (§ 173 odst. 2 zákona č. 500/2004 Sb., správní řád). </w:t>
      </w:r>
    </w:p>
    <w:p w:rsidR="00C35EEB" w:rsidRPr="004F17DB" w:rsidRDefault="00C35EEB" w:rsidP="002D39AA">
      <w:pPr>
        <w:jc w:val="both"/>
      </w:pPr>
    </w:p>
    <w:p w:rsidR="00873E23" w:rsidRPr="00B82B29" w:rsidRDefault="00873E23" w:rsidP="00873E23">
      <w:pPr>
        <w:autoSpaceDE w:val="0"/>
        <w:autoSpaceDN w:val="0"/>
        <w:adjustRightInd w:val="0"/>
        <w:jc w:val="both"/>
        <w:rPr>
          <w:color w:val="FF0000"/>
        </w:rPr>
      </w:pPr>
    </w:p>
    <w:p w:rsidR="00873E23" w:rsidRPr="00B82B29" w:rsidRDefault="00873E23" w:rsidP="00873E23">
      <w:pPr>
        <w:autoSpaceDE w:val="0"/>
        <w:autoSpaceDN w:val="0"/>
        <w:adjustRightInd w:val="0"/>
        <w:jc w:val="both"/>
        <w:rPr>
          <w:color w:val="FF0000"/>
        </w:rPr>
      </w:pPr>
    </w:p>
    <w:p w:rsidR="00873E23" w:rsidRPr="00B82B29" w:rsidRDefault="00873E23" w:rsidP="00873E23">
      <w:pPr>
        <w:autoSpaceDE w:val="0"/>
        <w:autoSpaceDN w:val="0"/>
        <w:adjustRightInd w:val="0"/>
        <w:jc w:val="both"/>
        <w:rPr>
          <w:color w:val="FF0000"/>
        </w:rPr>
      </w:pPr>
    </w:p>
    <w:p w:rsidR="00873E23" w:rsidRPr="00B82B29" w:rsidRDefault="00873E23" w:rsidP="00873E23">
      <w:pPr>
        <w:autoSpaceDE w:val="0"/>
        <w:autoSpaceDN w:val="0"/>
        <w:adjustRightInd w:val="0"/>
        <w:jc w:val="both"/>
        <w:rPr>
          <w:color w:val="FF0000"/>
        </w:rPr>
      </w:pPr>
      <w:bookmarkStart w:id="7" w:name="_GoBack"/>
      <w:bookmarkEnd w:id="7"/>
    </w:p>
    <w:p w:rsidR="00873E23" w:rsidRPr="00B82B29" w:rsidRDefault="00873E23" w:rsidP="00873E23">
      <w:pPr>
        <w:autoSpaceDE w:val="0"/>
        <w:autoSpaceDN w:val="0"/>
        <w:adjustRightInd w:val="0"/>
        <w:jc w:val="both"/>
        <w:rPr>
          <w:color w:val="FF0000"/>
        </w:rPr>
      </w:pPr>
    </w:p>
    <w:p w:rsidR="00873E23" w:rsidRPr="00B82B29" w:rsidRDefault="00873E23" w:rsidP="00873E23">
      <w:pPr>
        <w:autoSpaceDE w:val="0"/>
        <w:autoSpaceDN w:val="0"/>
        <w:adjustRightInd w:val="0"/>
        <w:jc w:val="both"/>
        <w:rPr>
          <w:color w:val="FF0000"/>
        </w:rPr>
      </w:pPr>
    </w:p>
    <w:p w:rsidR="00873E23" w:rsidRPr="004B3C24" w:rsidRDefault="00873E23" w:rsidP="00873E23">
      <w:pPr>
        <w:autoSpaceDE w:val="0"/>
        <w:autoSpaceDN w:val="0"/>
        <w:adjustRightInd w:val="0"/>
        <w:jc w:val="both"/>
      </w:pPr>
    </w:p>
    <w:p w:rsidR="00873E23" w:rsidRPr="004B3C24" w:rsidRDefault="004B3C24" w:rsidP="00873E23">
      <w:pPr>
        <w:autoSpaceDE w:val="0"/>
        <w:autoSpaceDN w:val="0"/>
        <w:adjustRightInd w:val="0"/>
        <w:jc w:val="both"/>
      </w:pPr>
      <w:r w:rsidRPr="004B3C24">
        <w:t>Ing. Jiří Lukša</w:t>
      </w:r>
    </w:p>
    <w:p w:rsidR="004B3C24" w:rsidRPr="004B3C24" w:rsidRDefault="004B3C24" w:rsidP="00873E23">
      <w:pPr>
        <w:autoSpaceDE w:val="0"/>
        <w:autoSpaceDN w:val="0"/>
        <w:adjustRightInd w:val="0"/>
        <w:jc w:val="both"/>
      </w:pPr>
      <w:r w:rsidRPr="004B3C24">
        <w:t>starosta města</w:t>
      </w:r>
    </w:p>
    <w:p w:rsidR="00873E23" w:rsidRPr="00B82B29" w:rsidRDefault="00873E23" w:rsidP="00873E23">
      <w:pPr>
        <w:autoSpaceDE w:val="0"/>
        <w:autoSpaceDN w:val="0"/>
        <w:adjustRightInd w:val="0"/>
        <w:jc w:val="both"/>
        <w:rPr>
          <w:color w:val="FF0000"/>
        </w:rPr>
      </w:pPr>
    </w:p>
    <w:p w:rsidR="003D3E1F" w:rsidRPr="00B82B29" w:rsidRDefault="003D3E1F" w:rsidP="00873E23">
      <w:pPr>
        <w:pStyle w:val="Nadpis1"/>
        <w:spacing w:before="567" w:after="567"/>
        <w:rPr>
          <w:color w:val="FF0000"/>
        </w:rPr>
      </w:pPr>
    </w:p>
    <w:sectPr w:rsidR="003D3E1F" w:rsidRPr="00B82B29" w:rsidSect="00E47BEF">
      <w:footerReference w:type="default" r:id="rId8"/>
      <w:footerReference w:type="first" r:id="rId9"/>
      <w:pgSz w:w="11906" w:h="16838" w:code="9"/>
      <w:pgMar w:top="1134" w:right="1134" w:bottom="1134" w:left="1134" w:header="107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CE4" w:rsidRDefault="00595CE4">
      <w:r>
        <w:separator/>
      </w:r>
    </w:p>
  </w:endnote>
  <w:endnote w:type="continuationSeparator" w:id="0">
    <w:p w:rsidR="00595CE4" w:rsidRDefault="0059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43" w:usb2="00000009" w:usb3="00000000" w:csb0="000001FF" w:csb1="00000000"/>
  </w:font>
  <w:font w:name="Cambria-OneByteIdentityH">
    <w:altName w:val="Cambria"/>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valon">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CCD" w:rsidRPr="00C940F7" w:rsidRDefault="00674CCD" w:rsidP="00C940F7">
    <w:pPr>
      <w:pStyle w:val="Zpat"/>
      <w:jc w:val="center"/>
      <w:rPr>
        <w:sz w:val="20"/>
        <w:szCs w:val="20"/>
      </w:rPr>
    </w:pPr>
    <w:r w:rsidRPr="00C940F7">
      <w:rPr>
        <w:rStyle w:val="slostrnky"/>
        <w:sz w:val="20"/>
        <w:szCs w:val="20"/>
      </w:rPr>
      <w:t xml:space="preserve">strana </w:t>
    </w:r>
    <w:r w:rsidRPr="00C940F7">
      <w:rPr>
        <w:rStyle w:val="slostrnky"/>
        <w:sz w:val="20"/>
        <w:szCs w:val="20"/>
      </w:rPr>
      <w:fldChar w:fldCharType="begin"/>
    </w:r>
    <w:r w:rsidRPr="00C940F7">
      <w:rPr>
        <w:rStyle w:val="slostrnky"/>
        <w:sz w:val="20"/>
        <w:szCs w:val="20"/>
      </w:rPr>
      <w:instrText xml:space="preserve"> PAGE </w:instrText>
    </w:r>
    <w:r w:rsidRPr="00C940F7">
      <w:rPr>
        <w:rStyle w:val="slostrnky"/>
        <w:sz w:val="20"/>
        <w:szCs w:val="20"/>
      </w:rPr>
      <w:fldChar w:fldCharType="separate"/>
    </w:r>
    <w:r w:rsidR="004B3C24">
      <w:rPr>
        <w:rStyle w:val="slostrnky"/>
        <w:noProof/>
        <w:sz w:val="20"/>
        <w:szCs w:val="20"/>
      </w:rPr>
      <w:t>39</w:t>
    </w:r>
    <w:r w:rsidRPr="00C940F7">
      <w:rPr>
        <w:rStyle w:val="slostrnky"/>
        <w:sz w:val="20"/>
        <w:szCs w:val="20"/>
      </w:rPr>
      <w:fldChar w:fldCharType="end"/>
    </w:r>
    <w:r w:rsidRPr="00C940F7">
      <w:rPr>
        <w:rStyle w:val="slostrnky"/>
        <w:sz w:val="20"/>
        <w:szCs w:val="20"/>
      </w:rPr>
      <w:t>/</w:t>
    </w:r>
    <w:r w:rsidRPr="00C940F7">
      <w:rPr>
        <w:rStyle w:val="slostrnky"/>
        <w:sz w:val="20"/>
        <w:szCs w:val="20"/>
      </w:rPr>
      <w:fldChar w:fldCharType="begin"/>
    </w:r>
    <w:r w:rsidRPr="00C940F7">
      <w:rPr>
        <w:rStyle w:val="slostrnky"/>
        <w:sz w:val="20"/>
        <w:szCs w:val="20"/>
      </w:rPr>
      <w:instrText xml:space="preserve"> NUMPAGES </w:instrText>
    </w:r>
    <w:r w:rsidRPr="00C940F7">
      <w:rPr>
        <w:rStyle w:val="slostrnky"/>
        <w:sz w:val="20"/>
        <w:szCs w:val="20"/>
      </w:rPr>
      <w:fldChar w:fldCharType="separate"/>
    </w:r>
    <w:r w:rsidR="004B3C24">
      <w:rPr>
        <w:rStyle w:val="slostrnky"/>
        <w:noProof/>
        <w:sz w:val="20"/>
        <w:szCs w:val="20"/>
      </w:rPr>
      <w:t>39</w:t>
    </w:r>
    <w:r w:rsidRPr="00C940F7">
      <w:rPr>
        <w:rStyle w:val="slostrnky"/>
        <w:sz w:val="20"/>
        <w:szCs w:val="20"/>
      </w:rPr>
      <w:fldChar w:fldCharType="end"/>
    </w:r>
  </w:p>
  <w:p w:rsidR="00674CCD" w:rsidRDefault="00674CCD"/>
  <w:p w:rsidR="00674CCD" w:rsidRDefault="00674C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828752"/>
      <w:docPartObj>
        <w:docPartGallery w:val="Page Numbers (Bottom of Page)"/>
        <w:docPartUnique/>
      </w:docPartObj>
    </w:sdtPr>
    <w:sdtEndPr/>
    <w:sdtContent>
      <w:p w:rsidR="00674CCD" w:rsidRDefault="00674CCD">
        <w:pPr>
          <w:pStyle w:val="Zpat"/>
          <w:jc w:val="center"/>
        </w:pPr>
        <w:r>
          <w:fldChar w:fldCharType="begin"/>
        </w:r>
        <w:r>
          <w:instrText>PAGE   \* MERGEFORMAT</w:instrText>
        </w:r>
        <w:r>
          <w:fldChar w:fldCharType="separate"/>
        </w:r>
        <w:r w:rsidR="004B3C24">
          <w:rPr>
            <w:noProof/>
          </w:rPr>
          <w:t>1</w:t>
        </w:r>
        <w:r>
          <w:fldChar w:fldCharType="end"/>
        </w:r>
      </w:p>
    </w:sdtContent>
  </w:sdt>
  <w:p w:rsidR="00674CCD" w:rsidRPr="00E43CA8" w:rsidRDefault="00674CCD" w:rsidP="002E11A5">
    <w:pPr>
      <w:pStyle w:val="Zpat"/>
      <w:tabs>
        <w:tab w:val="clear" w:pos="4536"/>
        <w:tab w:val="clear" w:pos="9072"/>
        <w:tab w:val="left" w:pos="720"/>
        <w:tab w:val="left" w:pos="3600"/>
        <w:tab w:val="left" w:pos="4680"/>
        <w:tab w:val="left" w:pos="7020"/>
      </w:tabs>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CE4" w:rsidRDefault="00595CE4">
      <w:r>
        <w:separator/>
      </w:r>
    </w:p>
  </w:footnote>
  <w:footnote w:type="continuationSeparator" w:id="0">
    <w:p w:rsidR="00595CE4" w:rsidRDefault="00595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DB06334"/>
    <w:lvl w:ilvl="0">
      <w:start w:val="1"/>
      <w:numFmt w:val="bullet"/>
      <w:pStyle w:val="Bezmezer"/>
      <w:lvlText w:val=""/>
      <w:lvlJc w:val="left"/>
      <w:pPr>
        <w:tabs>
          <w:tab w:val="num" w:pos="1209"/>
        </w:tabs>
        <w:ind w:left="1209" w:hanging="360"/>
      </w:pPr>
      <w:rPr>
        <w:rFonts w:ascii="Symbol" w:hAnsi="Symbol" w:cs="Symbol" w:hint="default"/>
      </w:rPr>
    </w:lvl>
  </w:abstractNum>
  <w:abstractNum w:abstractNumId="1" w15:restartNumberingAfterBreak="0">
    <w:nsid w:val="FFFFFF82"/>
    <w:multiLevelType w:val="singleLevel"/>
    <w:tmpl w:val="C9B8102C"/>
    <w:lvl w:ilvl="0">
      <w:start w:val="1"/>
      <w:numFmt w:val="bullet"/>
      <w:pStyle w:val="Podnadpis"/>
      <w:lvlText w:val=""/>
      <w:lvlJc w:val="left"/>
      <w:pPr>
        <w:tabs>
          <w:tab w:val="num" w:pos="926"/>
        </w:tabs>
        <w:ind w:left="926" w:hanging="360"/>
      </w:pPr>
      <w:rPr>
        <w:rFonts w:ascii="Symbol" w:hAnsi="Symbol" w:cs="Symbol" w:hint="default"/>
      </w:rPr>
    </w:lvl>
  </w:abstractNum>
  <w:abstractNum w:abstractNumId="2" w15:restartNumberingAfterBreak="0">
    <w:nsid w:val="FFFFFF83"/>
    <w:multiLevelType w:val="singleLevel"/>
    <w:tmpl w:val="2B9EA0A0"/>
    <w:lvl w:ilvl="0">
      <w:start w:val="1"/>
      <w:numFmt w:val="bullet"/>
      <w:pStyle w:val="Odstavecseseznamem"/>
      <w:lvlText w:val=""/>
      <w:lvlJc w:val="left"/>
      <w:pPr>
        <w:tabs>
          <w:tab w:val="num" w:pos="643"/>
        </w:tabs>
        <w:ind w:left="643" w:hanging="360"/>
      </w:pPr>
      <w:rPr>
        <w:rFonts w:ascii="Symbol" w:hAnsi="Symbol" w:cs="Symbol" w:hint="default"/>
      </w:rPr>
    </w:lvl>
  </w:abstractNum>
  <w:abstractNum w:abstractNumId="3" w15:restartNumberingAfterBreak="0">
    <w:nsid w:val="0000002F"/>
    <w:multiLevelType w:val="multilevel"/>
    <w:tmpl w:val="0000002F"/>
    <w:name w:val="WW8Num6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3E"/>
    <w:multiLevelType w:val="singleLevel"/>
    <w:tmpl w:val="0000003E"/>
    <w:name w:val="WW8Num78"/>
    <w:lvl w:ilvl="0">
      <w:numFmt w:val="bullet"/>
      <w:lvlText w:val="-"/>
      <w:lvlJc w:val="left"/>
      <w:pPr>
        <w:tabs>
          <w:tab w:val="num" w:pos="360"/>
        </w:tabs>
        <w:ind w:left="360" w:hanging="360"/>
      </w:pPr>
      <w:rPr>
        <w:rFonts w:ascii="StarSymbol" w:hAnsi="Times New Roman" w:cs="StarSymbol"/>
      </w:rPr>
    </w:lvl>
  </w:abstractNum>
  <w:abstractNum w:abstractNumId="5" w15:restartNumberingAfterBreak="0">
    <w:nsid w:val="011E01C1"/>
    <w:multiLevelType w:val="multilevel"/>
    <w:tmpl w:val="521A10F8"/>
    <w:lvl w:ilvl="0">
      <w:start w:val="1"/>
      <w:numFmt w:val="upperRoman"/>
      <w:lvlText w:val="%1."/>
      <w:lvlJc w:val="left"/>
      <w:pPr>
        <w:tabs>
          <w:tab w:val="num" w:pos="720"/>
        </w:tabs>
        <w:ind w:left="567" w:hanging="567"/>
      </w:pPr>
      <w:rPr>
        <w:rFonts w:hint="default"/>
        <w:b/>
        <w:i w:val="0"/>
        <w:sz w:val="28"/>
      </w:rPr>
    </w:lvl>
    <w:lvl w:ilvl="1">
      <w:start w:val="1"/>
      <w:numFmt w:val="upperLetter"/>
      <w:lvlText w:val="%1.%2."/>
      <w:lvlJc w:val="left"/>
      <w:pPr>
        <w:tabs>
          <w:tab w:val="num" w:pos="709"/>
        </w:tabs>
        <w:ind w:left="709" w:hanging="709"/>
      </w:pPr>
      <w:rPr>
        <w:rFonts w:ascii="Arial" w:hAnsi="Arial" w:hint="default"/>
        <w:b/>
        <w:i w:val="0"/>
        <w:sz w:val="28"/>
      </w:rPr>
    </w:lvl>
    <w:lvl w:ilvl="2">
      <w:start w:val="1"/>
      <w:numFmt w:val="lowerLetter"/>
      <w:lvlText w:val="%1.%2.%3)"/>
      <w:lvlJc w:val="left"/>
      <w:pPr>
        <w:tabs>
          <w:tab w:val="num" w:pos="2847"/>
        </w:tabs>
        <w:ind w:left="2694" w:hanging="56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Arial" w:hAnsi="Arial" w:hint="default"/>
        <w:b/>
        <w:i w:val="0"/>
        <w:sz w:val="22"/>
      </w:rPr>
    </w:lvl>
    <w:lvl w:ilvl="4">
      <w:start w:val="1"/>
      <w:numFmt w:val="lowerLetter"/>
      <w:lvlText w:val="%1.%2.%5)"/>
      <w:lvlJc w:val="left"/>
      <w:pPr>
        <w:tabs>
          <w:tab w:val="num" w:pos="709"/>
        </w:tabs>
        <w:ind w:left="709" w:hanging="709"/>
      </w:pPr>
      <w:rPr>
        <w:rFonts w:ascii="Arial" w:hAnsi="Arial" w:hint="default"/>
        <w:b/>
        <w:i w:val="0"/>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07836ACA"/>
    <w:multiLevelType w:val="multilevel"/>
    <w:tmpl w:val="4AFAD9A4"/>
    <w:lvl w:ilvl="0">
      <w:start w:val="2"/>
      <w:numFmt w:val="upperRoman"/>
      <w:lvlText w:val="%1."/>
      <w:lvlJc w:val="left"/>
      <w:pPr>
        <w:tabs>
          <w:tab w:val="num" w:pos="720"/>
        </w:tabs>
        <w:ind w:left="567" w:hanging="567"/>
      </w:pPr>
      <w:rPr>
        <w:rFonts w:ascii="Arial" w:hAnsi="Arial" w:hint="default"/>
        <w:b/>
        <w:i w:val="0"/>
        <w:sz w:val="22"/>
        <w:szCs w:val="22"/>
      </w:rPr>
    </w:lvl>
    <w:lvl w:ilvl="1">
      <w:start w:val="1"/>
      <w:numFmt w:val="upperLetter"/>
      <w:lvlText w:val="%1.%2."/>
      <w:lvlJc w:val="left"/>
      <w:pPr>
        <w:tabs>
          <w:tab w:val="num" w:pos="709"/>
        </w:tabs>
        <w:ind w:left="709" w:hanging="709"/>
      </w:pPr>
      <w:rPr>
        <w:rFonts w:ascii="Arial" w:hAnsi="Arial" w:hint="default"/>
        <w:b/>
        <w:i w:val="0"/>
        <w:sz w:val="28"/>
      </w:rPr>
    </w:lvl>
    <w:lvl w:ilvl="2">
      <w:start w:val="1"/>
      <w:numFmt w:val="lowerLetter"/>
      <w:pStyle w:val="Nadpis3Oduv"/>
      <w:lvlText w:val="%1.%2.%3)"/>
      <w:lvlJc w:val="left"/>
      <w:pPr>
        <w:tabs>
          <w:tab w:val="num" w:pos="720"/>
        </w:tabs>
        <w:ind w:left="567" w:hanging="567"/>
      </w:pPr>
      <w:rPr>
        <w:rFonts w:ascii="Arial" w:hAnsi="Arial" w:hint="default"/>
        <w:b/>
        <w:i w:val="0"/>
        <w:sz w:val="22"/>
        <w:szCs w:val="22"/>
      </w:rPr>
    </w:lvl>
    <w:lvl w:ilvl="3">
      <w:start w:val="1"/>
      <w:numFmt w:val="decimal"/>
      <w:lvlText w:val="%1.%2.%3.%4"/>
      <w:lvlJc w:val="left"/>
      <w:pPr>
        <w:tabs>
          <w:tab w:val="num" w:pos="864"/>
        </w:tabs>
        <w:ind w:left="864" w:hanging="864"/>
      </w:pPr>
      <w:rPr>
        <w:rFonts w:ascii="Arial" w:hAnsi="Arial" w:hint="default"/>
        <w:b/>
        <w:i w:val="0"/>
        <w:sz w:val="22"/>
      </w:rPr>
    </w:lvl>
    <w:lvl w:ilvl="4">
      <w:start w:val="1"/>
      <w:numFmt w:val="lowerLetter"/>
      <w:lvlText w:val="%1.%2.%5)"/>
      <w:lvlJc w:val="left"/>
      <w:pPr>
        <w:tabs>
          <w:tab w:val="num" w:pos="709"/>
        </w:tabs>
        <w:ind w:left="709" w:hanging="709"/>
      </w:pPr>
      <w:rPr>
        <w:rFonts w:ascii="Arial" w:hAnsi="Arial" w:hint="default"/>
        <w:b/>
        <w:i w:val="0"/>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0EB60C0E"/>
    <w:multiLevelType w:val="hybridMultilevel"/>
    <w:tmpl w:val="BB4CEF3C"/>
    <w:lvl w:ilvl="0" w:tplc="95D6B84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CD768F"/>
    <w:multiLevelType w:val="hybridMultilevel"/>
    <w:tmpl w:val="5BA687AA"/>
    <w:lvl w:ilvl="0" w:tplc="549EA55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072311"/>
    <w:multiLevelType w:val="singleLevel"/>
    <w:tmpl w:val="C09CA2CE"/>
    <w:lvl w:ilvl="0">
      <w:start w:val="1"/>
      <w:numFmt w:val="bullet"/>
      <w:pStyle w:val="Nadpisdokumentu"/>
      <w:lvlText w:val=""/>
      <w:lvlJc w:val="left"/>
      <w:pPr>
        <w:tabs>
          <w:tab w:val="num" w:pos="1426"/>
        </w:tabs>
        <w:ind w:left="1304" w:hanging="238"/>
      </w:pPr>
      <w:rPr>
        <w:rFonts w:ascii="Symbol" w:hAnsi="Symbol" w:cs="Symbol" w:hint="default"/>
      </w:rPr>
    </w:lvl>
  </w:abstractNum>
  <w:abstractNum w:abstractNumId="10" w15:restartNumberingAfterBreak="0">
    <w:nsid w:val="143A23E9"/>
    <w:multiLevelType w:val="hybridMultilevel"/>
    <w:tmpl w:val="7BCE066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7E31BF"/>
    <w:multiLevelType w:val="hybridMultilevel"/>
    <w:tmpl w:val="53D6CC66"/>
    <w:lvl w:ilvl="0" w:tplc="7E0C2F42">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FF1272"/>
    <w:multiLevelType w:val="singleLevel"/>
    <w:tmpl w:val="9C32CF78"/>
    <w:lvl w:ilvl="0">
      <w:numFmt w:val="bullet"/>
      <w:lvlText w:val="-"/>
      <w:lvlJc w:val="left"/>
      <w:pPr>
        <w:tabs>
          <w:tab w:val="num" w:pos="360"/>
        </w:tabs>
        <w:ind w:left="360" w:hanging="360"/>
      </w:pPr>
      <w:rPr>
        <w:rFonts w:hint="default"/>
      </w:rPr>
    </w:lvl>
  </w:abstractNum>
  <w:abstractNum w:abstractNumId="13" w15:restartNumberingAfterBreak="0">
    <w:nsid w:val="1E281860"/>
    <w:multiLevelType w:val="hybridMultilevel"/>
    <w:tmpl w:val="AE5A4D1A"/>
    <w:lvl w:ilvl="0" w:tplc="7B0CDFA8">
      <w:start w:val="1"/>
      <w:numFmt w:val="decimal"/>
      <w:lvlText w:val="%1."/>
      <w:lvlJc w:val="left"/>
      <w:pPr>
        <w:ind w:left="642" w:hanging="360"/>
      </w:pPr>
      <w:rPr>
        <w:rFonts w:hint="default"/>
      </w:rPr>
    </w:lvl>
    <w:lvl w:ilvl="1" w:tplc="04050019" w:tentative="1">
      <w:start w:val="1"/>
      <w:numFmt w:val="bullet"/>
      <w:lvlText w:val="o"/>
      <w:lvlJc w:val="left"/>
      <w:pPr>
        <w:ind w:left="1362" w:hanging="360"/>
      </w:pPr>
      <w:rPr>
        <w:rFonts w:ascii="Courier New" w:hAnsi="Courier New" w:cs="Courier New" w:hint="default"/>
      </w:rPr>
    </w:lvl>
    <w:lvl w:ilvl="2" w:tplc="0405001B" w:tentative="1">
      <w:start w:val="1"/>
      <w:numFmt w:val="bullet"/>
      <w:lvlText w:val=""/>
      <w:lvlJc w:val="left"/>
      <w:pPr>
        <w:ind w:left="2082" w:hanging="360"/>
      </w:pPr>
      <w:rPr>
        <w:rFonts w:ascii="Wingdings" w:hAnsi="Wingdings" w:hint="default"/>
      </w:rPr>
    </w:lvl>
    <w:lvl w:ilvl="3" w:tplc="0405000F" w:tentative="1">
      <w:start w:val="1"/>
      <w:numFmt w:val="bullet"/>
      <w:lvlText w:val=""/>
      <w:lvlJc w:val="left"/>
      <w:pPr>
        <w:ind w:left="2802" w:hanging="360"/>
      </w:pPr>
      <w:rPr>
        <w:rFonts w:ascii="Symbol" w:hAnsi="Symbol" w:hint="default"/>
      </w:rPr>
    </w:lvl>
    <w:lvl w:ilvl="4" w:tplc="04050019" w:tentative="1">
      <w:start w:val="1"/>
      <w:numFmt w:val="bullet"/>
      <w:lvlText w:val="o"/>
      <w:lvlJc w:val="left"/>
      <w:pPr>
        <w:ind w:left="3522" w:hanging="360"/>
      </w:pPr>
      <w:rPr>
        <w:rFonts w:ascii="Courier New" w:hAnsi="Courier New" w:cs="Courier New" w:hint="default"/>
      </w:rPr>
    </w:lvl>
    <w:lvl w:ilvl="5" w:tplc="0405001B" w:tentative="1">
      <w:start w:val="1"/>
      <w:numFmt w:val="bullet"/>
      <w:lvlText w:val=""/>
      <w:lvlJc w:val="left"/>
      <w:pPr>
        <w:ind w:left="4242" w:hanging="360"/>
      </w:pPr>
      <w:rPr>
        <w:rFonts w:ascii="Wingdings" w:hAnsi="Wingdings" w:hint="default"/>
      </w:rPr>
    </w:lvl>
    <w:lvl w:ilvl="6" w:tplc="0405000F" w:tentative="1">
      <w:start w:val="1"/>
      <w:numFmt w:val="bullet"/>
      <w:lvlText w:val=""/>
      <w:lvlJc w:val="left"/>
      <w:pPr>
        <w:ind w:left="4962" w:hanging="360"/>
      </w:pPr>
      <w:rPr>
        <w:rFonts w:ascii="Symbol" w:hAnsi="Symbol" w:hint="default"/>
      </w:rPr>
    </w:lvl>
    <w:lvl w:ilvl="7" w:tplc="04050019" w:tentative="1">
      <w:start w:val="1"/>
      <w:numFmt w:val="bullet"/>
      <w:lvlText w:val="o"/>
      <w:lvlJc w:val="left"/>
      <w:pPr>
        <w:ind w:left="5682" w:hanging="360"/>
      </w:pPr>
      <w:rPr>
        <w:rFonts w:ascii="Courier New" w:hAnsi="Courier New" w:cs="Courier New" w:hint="default"/>
      </w:rPr>
    </w:lvl>
    <w:lvl w:ilvl="8" w:tplc="0405001B" w:tentative="1">
      <w:start w:val="1"/>
      <w:numFmt w:val="bullet"/>
      <w:lvlText w:val=""/>
      <w:lvlJc w:val="left"/>
      <w:pPr>
        <w:ind w:left="6402" w:hanging="360"/>
      </w:pPr>
      <w:rPr>
        <w:rFonts w:ascii="Wingdings" w:hAnsi="Wingdings" w:hint="default"/>
      </w:rPr>
    </w:lvl>
  </w:abstractNum>
  <w:abstractNum w:abstractNumId="14" w15:restartNumberingAfterBreak="0">
    <w:nsid w:val="1E554AC2"/>
    <w:multiLevelType w:val="multilevel"/>
    <w:tmpl w:val="87286E5C"/>
    <w:lvl w:ilvl="0">
      <w:start w:val="1"/>
      <w:numFmt w:val="upperRoman"/>
      <w:lvlText w:val="%1."/>
      <w:lvlJc w:val="left"/>
      <w:pPr>
        <w:tabs>
          <w:tab w:val="num" w:pos="720"/>
        </w:tabs>
        <w:ind w:left="567" w:hanging="567"/>
      </w:pPr>
      <w:rPr>
        <w:rFonts w:ascii="Arial" w:hAnsi="Arial" w:hint="default"/>
        <w:b/>
        <w:i w:val="0"/>
        <w:sz w:val="22"/>
        <w:szCs w:val="22"/>
      </w:rPr>
    </w:lvl>
    <w:lvl w:ilvl="1">
      <w:start w:val="1"/>
      <w:numFmt w:val="upperLetter"/>
      <w:lvlText w:val="%1.%2."/>
      <w:lvlJc w:val="left"/>
      <w:pPr>
        <w:tabs>
          <w:tab w:val="num" w:pos="709"/>
        </w:tabs>
        <w:ind w:left="709" w:hanging="709"/>
      </w:pPr>
      <w:rPr>
        <w:rFonts w:ascii="Arial" w:hAnsi="Arial" w:hint="default"/>
        <w:b/>
        <w:i w:val="0"/>
        <w:sz w:val="28"/>
      </w:rPr>
    </w:lvl>
    <w:lvl w:ilvl="2">
      <w:start w:val="1"/>
      <w:numFmt w:val="lowerLetter"/>
      <w:pStyle w:val="Nadpis3OOP"/>
      <w:lvlText w:val="%1.%2.%3)"/>
      <w:lvlJc w:val="left"/>
      <w:pPr>
        <w:tabs>
          <w:tab w:val="num" w:pos="720"/>
        </w:tabs>
        <w:ind w:left="567" w:hanging="567"/>
      </w:pPr>
      <w:rPr>
        <w:rFonts w:ascii="Arial" w:hAnsi="Arial" w:hint="default"/>
        <w:b/>
        <w:i w:val="0"/>
        <w:sz w:val="22"/>
        <w:szCs w:val="22"/>
      </w:rPr>
    </w:lvl>
    <w:lvl w:ilvl="3">
      <w:start w:val="1"/>
      <w:numFmt w:val="decimal"/>
      <w:lvlText w:val="%1.%2.%3.%4"/>
      <w:lvlJc w:val="left"/>
      <w:pPr>
        <w:tabs>
          <w:tab w:val="num" w:pos="864"/>
        </w:tabs>
        <w:ind w:left="864" w:hanging="864"/>
      </w:pPr>
      <w:rPr>
        <w:rFonts w:ascii="Arial" w:hAnsi="Arial" w:hint="default"/>
        <w:b/>
        <w:i w:val="0"/>
        <w:sz w:val="22"/>
      </w:rPr>
    </w:lvl>
    <w:lvl w:ilvl="4">
      <w:start w:val="1"/>
      <w:numFmt w:val="lowerLetter"/>
      <w:lvlText w:val="%1.%2.%5)"/>
      <w:lvlJc w:val="left"/>
      <w:pPr>
        <w:tabs>
          <w:tab w:val="num" w:pos="709"/>
        </w:tabs>
        <w:ind w:left="709" w:hanging="709"/>
      </w:pPr>
      <w:rPr>
        <w:rFonts w:ascii="Arial" w:hAnsi="Arial" w:hint="default"/>
        <w:b/>
        <w:i w:val="0"/>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256954F6"/>
    <w:multiLevelType w:val="hybridMultilevel"/>
    <w:tmpl w:val="C0DA0BCE"/>
    <w:lvl w:ilvl="0" w:tplc="C41E4872">
      <w:start w:val="100"/>
      <w:numFmt w:val="bullet"/>
      <w:lvlText w:val="-"/>
      <w:lvlJc w:val="left"/>
      <w:pPr>
        <w:ind w:left="720" w:hanging="360"/>
      </w:pPr>
      <w:rPr>
        <w:rFonts w:ascii="Cambria-OneByteIdentityH" w:eastAsia="Times New Roman" w:hAnsi="Cambria-OneByteIdentityH" w:cs="Cambria-OneByteIdentityH"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703A74"/>
    <w:multiLevelType w:val="multilevel"/>
    <w:tmpl w:val="1C50B146"/>
    <w:lvl w:ilvl="0">
      <w:start w:val="1"/>
      <w:numFmt w:val="upperRoman"/>
      <w:lvlText w:val="%1."/>
      <w:lvlJc w:val="left"/>
      <w:pPr>
        <w:tabs>
          <w:tab w:val="num" w:pos="720"/>
        </w:tabs>
        <w:ind w:left="567" w:hanging="567"/>
      </w:pPr>
      <w:rPr>
        <w:rFonts w:ascii="Arial" w:hAnsi="Arial" w:hint="default"/>
        <w:b/>
        <w:i w:val="0"/>
        <w:sz w:val="22"/>
        <w:szCs w:val="22"/>
      </w:rPr>
    </w:lvl>
    <w:lvl w:ilvl="1">
      <w:start w:val="1"/>
      <w:numFmt w:val="upperLetter"/>
      <w:lvlText w:val="%1.%2."/>
      <w:lvlJc w:val="left"/>
      <w:pPr>
        <w:tabs>
          <w:tab w:val="num" w:pos="709"/>
        </w:tabs>
        <w:ind w:left="709" w:hanging="709"/>
      </w:pPr>
      <w:rPr>
        <w:rFonts w:ascii="Arial" w:hAnsi="Arial" w:hint="default"/>
        <w:b/>
        <w:i w:val="0"/>
        <w:sz w:val="28"/>
      </w:rPr>
    </w:lvl>
    <w:lvl w:ilvl="2">
      <w:start w:val="1"/>
      <w:numFmt w:val="lowerLetter"/>
      <w:pStyle w:val="Nadpis2OOP"/>
      <w:lvlText w:val="%1.%2.%3)"/>
      <w:lvlJc w:val="left"/>
      <w:pPr>
        <w:tabs>
          <w:tab w:val="num" w:pos="720"/>
        </w:tabs>
        <w:ind w:left="567" w:hanging="567"/>
      </w:pPr>
      <w:rPr>
        <w:rFonts w:ascii="Arial" w:hAnsi="Arial" w:hint="default"/>
        <w:b/>
        <w:i w:val="0"/>
        <w:sz w:val="22"/>
        <w:szCs w:val="22"/>
      </w:rPr>
    </w:lvl>
    <w:lvl w:ilvl="3">
      <w:start w:val="1"/>
      <w:numFmt w:val="decimal"/>
      <w:lvlText w:val="%1.%2.%3.%4"/>
      <w:lvlJc w:val="left"/>
      <w:pPr>
        <w:tabs>
          <w:tab w:val="num" w:pos="864"/>
        </w:tabs>
        <w:ind w:left="864" w:hanging="864"/>
      </w:pPr>
      <w:rPr>
        <w:rFonts w:ascii="Arial" w:hAnsi="Arial" w:hint="default"/>
        <w:b/>
        <w:i w:val="0"/>
        <w:sz w:val="22"/>
      </w:rPr>
    </w:lvl>
    <w:lvl w:ilvl="4">
      <w:start w:val="1"/>
      <w:numFmt w:val="lowerLetter"/>
      <w:lvlText w:val="%1.%2.%5)"/>
      <w:lvlJc w:val="left"/>
      <w:pPr>
        <w:tabs>
          <w:tab w:val="num" w:pos="709"/>
        </w:tabs>
        <w:ind w:left="709" w:hanging="709"/>
      </w:pPr>
      <w:rPr>
        <w:rFonts w:ascii="Arial" w:hAnsi="Arial" w:hint="default"/>
        <w:b/>
        <w:i w:val="0"/>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29F54BE1"/>
    <w:multiLevelType w:val="hybridMultilevel"/>
    <w:tmpl w:val="5E2AFEB8"/>
    <w:lvl w:ilvl="0" w:tplc="FFFFFFFF">
      <w:numFmt w:val="bullet"/>
      <w:pStyle w:val="Obsah1"/>
      <w:lvlText w:val="-"/>
      <w:lvlJc w:val="left"/>
      <w:pPr>
        <w:tabs>
          <w:tab w:val="num" w:pos="368"/>
        </w:tabs>
        <w:ind w:left="368" w:hanging="360"/>
      </w:pPr>
      <w:rPr>
        <w:rFonts w:ascii="Arial" w:eastAsia="Times New Roman" w:hAnsi="Arial" w:hint="default"/>
      </w:rPr>
    </w:lvl>
    <w:lvl w:ilvl="1" w:tplc="FFFFFFFF" w:tentative="1">
      <w:start w:val="1"/>
      <w:numFmt w:val="bullet"/>
      <w:lvlText w:val="o"/>
      <w:lvlJc w:val="left"/>
      <w:pPr>
        <w:tabs>
          <w:tab w:val="num" w:pos="1448"/>
        </w:tabs>
        <w:ind w:left="1448" w:hanging="360"/>
      </w:pPr>
      <w:rPr>
        <w:rFonts w:ascii="Courier New" w:hAnsi="Courier New" w:cs="Courier New" w:hint="default"/>
      </w:rPr>
    </w:lvl>
    <w:lvl w:ilvl="2" w:tplc="FFFFFFFF" w:tentative="1">
      <w:start w:val="1"/>
      <w:numFmt w:val="bullet"/>
      <w:lvlText w:val=""/>
      <w:lvlJc w:val="left"/>
      <w:pPr>
        <w:tabs>
          <w:tab w:val="num" w:pos="2168"/>
        </w:tabs>
        <w:ind w:left="2168" w:hanging="360"/>
      </w:pPr>
      <w:rPr>
        <w:rFonts w:ascii="Wingdings" w:hAnsi="Wingdings" w:cs="Wingdings" w:hint="default"/>
      </w:rPr>
    </w:lvl>
    <w:lvl w:ilvl="3" w:tplc="FFFFFFFF" w:tentative="1">
      <w:start w:val="1"/>
      <w:numFmt w:val="bullet"/>
      <w:lvlText w:val=""/>
      <w:lvlJc w:val="left"/>
      <w:pPr>
        <w:tabs>
          <w:tab w:val="num" w:pos="2888"/>
        </w:tabs>
        <w:ind w:left="2888" w:hanging="360"/>
      </w:pPr>
      <w:rPr>
        <w:rFonts w:ascii="Symbol" w:hAnsi="Symbol" w:cs="Symbol" w:hint="default"/>
      </w:rPr>
    </w:lvl>
    <w:lvl w:ilvl="4" w:tplc="FFFFFFFF" w:tentative="1">
      <w:start w:val="1"/>
      <w:numFmt w:val="bullet"/>
      <w:lvlText w:val="o"/>
      <w:lvlJc w:val="left"/>
      <w:pPr>
        <w:tabs>
          <w:tab w:val="num" w:pos="3608"/>
        </w:tabs>
        <w:ind w:left="3608" w:hanging="360"/>
      </w:pPr>
      <w:rPr>
        <w:rFonts w:ascii="Courier New" w:hAnsi="Courier New" w:cs="Courier New" w:hint="default"/>
      </w:rPr>
    </w:lvl>
    <w:lvl w:ilvl="5" w:tplc="FFFFFFFF" w:tentative="1">
      <w:start w:val="1"/>
      <w:numFmt w:val="bullet"/>
      <w:lvlText w:val=""/>
      <w:lvlJc w:val="left"/>
      <w:pPr>
        <w:tabs>
          <w:tab w:val="num" w:pos="4328"/>
        </w:tabs>
        <w:ind w:left="4328" w:hanging="360"/>
      </w:pPr>
      <w:rPr>
        <w:rFonts w:ascii="Wingdings" w:hAnsi="Wingdings" w:cs="Wingdings" w:hint="default"/>
      </w:rPr>
    </w:lvl>
    <w:lvl w:ilvl="6" w:tplc="FFFFFFFF" w:tentative="1">
      <w:start w:val="1"/>
      <w:numFmt w:val="bullet"/>
      <w:lvlText w:val=""/>
      <w:lvlJc w:val="left"/>
      <w:pPr>
        <w:tabs>
          <w:tab w:val="num" w:pos="5048"/>
        </w:tabs>
        <w:ind w:left="5048" w:hanging="360"/>
      </w:pPr>
      <w:rPr>
        <w:rFonts w:ascii="Symbol" w:hAnsi="Symbol" w:cs="Symbol" w:hint="default"/>
      </w:rPr>
    </w:lvl>
    <w:lvl w:ilvl="7" w:tplc="FFFFFFFF" w:tentative="1">
      <w:start w:val="1"/>
      <w:numFmt w:val="bullet"/>
      <w:lvlText w:val="o"/>
      <w:lvlJc w:val="left"/>
      <w:pPr>
        <w:tabs>
          <w:tab w:val="num" w:pos="5768"/>
        </w:tabs>
        <w:ind w:left="5768" w:hanging="360"/>
      </w:pPr>
      <w:rPr>
        <w:rFonts w:ascii="Courier New" w:hAnsi="Courier New" w:cs="Courier New" w:hint="default"/>
      </w:rPr>
    </w:lvl>
    <w:lvl w:ilvl="8" w:tplc="FFFFFFFF" w:tentative="1">
      <w:start w:val="1"/>
      <w:numFmt w:val="bullet"/>
      <w:lvlText w:val=""/>
      <w:lvlJc w:val="left"/>
      <w:pPr>
        <w:tabs>
          <w:tab w:val="num" w:pos="6488"/>
        </w:tabs>
        <w:ind w:left="6488" w:hanging="360"/>
      </w:pPr>
      <w:rPr>
        <w:rFonts w:ascii="Wingdings" w:hAnsi="Wingdings" w:cs="Wingdings" w:hint="default"/>
      </w:rPr>
    </w:lvl>
  </w:abstractNum>
  <w:abstractNum w:abstractNumId="18" w15:restartNumberingAfterBreak="0">
    <w:nsid w:val="2F26118A"/>
    <w:multiLevelType w:val="hybridMultilevel"/>
    <w:tmpl w:val="672215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612B85"/>
    <w:multiLevelType w:val="hybridMultilevel"/>
    <w:tmpl w:val="7B2256D0"/>
    <w:lvl w:ilvl="0" w:tplc="6BC4BAC8">
      <w:start w:val="1"/>
      <w:numFmt w:val="decimal"/>
      <w:lvlText w:val="%1."/>
      <w:lvlJc w:val="left"/>
      <w:pPr>
        <w:tabs>
          <w:tab w:val="num" w:pos="284"/>
        </w:tabs>
        <w:ind w:left="284" w:hanging="284"/>
      </w:pPr>
      <w:rPr>
        <w:rFonts w:hint="default"/>
        <w:b w:val="0"/>
        <w:bCs w:val="0"/>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pStyle w:val="Nadpisodvodn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35044A1"/>
    <w:multiLevelType w:val="hybridMultilevel"/>
    <w:tmpl w:val="0D468E40"/>
    <w:lvl w:ilvl="0" w:tplc="B336B81A">
      <w:start w:val="1"/>
      <w:numFmt w:val="decimal"/>
      <w:lvlText w:val="%1."/>
      <w:lvlJc w:val="left"/>
      <w:pPr>
        <w:tabs>
          <w:tab w:val="num" w:pos="360"/>
        </w:tabs>
        <w:ind w:left="360" w:hanging="360"/>
      </w:pPr>
      <w:rPr>
        <w:rFonts w:ascii="Arial" w:hAnsi="Arial" w:cs="Arial" w:hint="default"/>
        <w:i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4170C04"/>
    <w:multiLevelType w:val="hybridMultilevel"/>
    <w:tmpl w:val="63A66A38"/>
    <w:lvl w:ilvl="0" w:tplc="F94222FC">
      <w:start w:val="1"/>
      <w:numFmt w:val="bullet"/>
      <w:lvlText w:val="-"/>
      <w:lvlJc w:val="left"/>
      <w:pPr>
        <w:ind w:left="720" w:hanging="360"/>
      </w:pPr>
      <w:rPr>
        <w:rFonts w:ascii="Arial" w:eastAsia="Times New Roman" w:hAnsi="Arial" w:cs="Arial" w:hint="default"/>
        <w:i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57873AD"/>
    <w:multiLevelType w:val="hybridMultilevel"/>
    <w:tmpl w:val="CB24D2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666312"/>
    <w:multiLevelType w:val="hybridMultilevel"/>
    <w:tmpl w:val="D2A20B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D81439"/>
    <w:multiLevelType w:val="hybridMultilevel"/>
    <w:tmpl w:val="2AC881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451EB9"/>
    <w:multiLevelType w:val="hybridMultilevel"/>
    <w:tmpl w:val="322E8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183A10"/>
    <w:multiLevelType w:val="hybridMultilevel"/>
    <w:tmpl w:val="58566512"/>
    <w:lvl w:ilvl="0" w:tplc="0405000F">
      <w:numFmt w:val="bullet"/>
      <w:pStyle w:val="Seznamsodrkami4"/>
      <w:lvlText w:val="-"/>
      <w:lvlJc w:val="left"/>
      <w:pPr>
        <w:tabs>
          <w:tab w:val="num" w:pos="360"/>
        </w:tabs>
        <w:ind w:left="360" w:hanging="360"/>
      </w:pPr>
      <w:rPr>
        <w:rFonts w:ascii="Arial" w:eastAsia="Times New Roman" w:hAnsi="Aria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7304BEA"/>
    <w:multiLevelType w:val="multilevel"/>
    <w:tmpl w:val="9F808EDE"/>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8" w15:restartNumberingAfterBreak="0">
    <w:nsid w:val="4F3C0966"/>
    <w:multiLevelType w:val="hybridMultilevel"/>
    <w:tmpl w:val="9B36E68C"/>
    <w:lvl w:ilvl="0" w:tplc="E5768D6E">
      <w:start w:val="1"/>
      <w:numFmt w:val="bullet"/>
      <w:lvlText w:val=""/>
      <w:lvlJc w:val="left"/>
      <w:pPr>
        <w:ind w:left="360" w:hanging="360"/>
      </w:pPr>
      <w:rPr>
        <w:rFonts w:ascii="Symbol" w:hAnsi="Symbol" w:cs="Symbol" w:hint="default"/>
      </w:rPr>
    </w:lvl>
    <w:lvl w:ilvl="1" w:tplc="04050017" w:tentative="1">
      <w:start w:val="1"/>
      <w:numFmt w:val="bullet"/>
      <w:lvlText w:val="o"/>
      <w:lvlJc w:val="left"/>
      <w:pPr>
        <w:ind w:left="1080" w:hanging="360"/>
      </w:pPr>
      <w:rPr>
        <w:rFonts w:ascii="Courier New" w:hAnsi="Courier New" w:cs="Courier New" w:hint="default"/>
      </w:rPr>
    </w:lvl>
    <w:lvl w:ilvl="2" w:tplc="0405001B" w:tentative="1">
      <w:start w:val="1"/>
      <w:numFmt w:val="bullet"/>
      <w:lvlText w:val=""/>
      <w:lvlJc w:val="left"/>
      <w:pPr>
        <w:ind w:left="1800" w:hanging="360"/>
      </w:pPr>
      <w:rPr>
        <w:rFonts w:ascii="Wingdings" w:hAnsi="Wingdings" w:cs="Wingdings" w:hint="default"/>
      </w:rPr>
    </w:lvl>
    <w:lvl w:ilvl="3" w:tplc="0405000F" w:tentative="1">
      <w:start w:val="1"/>
      <w:numFmt w:val="bullet"/>
      <w:lvlText w:val=""/>
      <w:lvlJc w:val="left"/>
      <w:pPr>
        <w:ind w:left="2520" w:hanging="360"/>
      </w:pPr>
      <w:rPr>
        <w:rFonts w:ascii="Symbol" w:hAnsi="Symbol" w:cs="Symbol" w:hint="default"/>
      </w:rPr>
    </w:lvl>
    <w:lvl w:ilvl="4" w:tplc="04050019" w:tentative="1">
      <w:start w:val="1"/>
      <w:numFmt w:val="bullet"/>
      <w:lvlText w:val="o"/>
      <w:lvlJc w:val="left"/>
      <w:pPr>
        <w:ind w:left="3240" w:hanging="360"/>
      </w:pPr>
      <w:rPr>
        <w:rFonts w:ascii="Courier New" w:hAnsi="Courier New" w:cs="Courier New" w:hint="default"/>
      </w:rPr>
    </w:lvl>
    <w:lvl w:ilvl="5" w:tplc="0405001B" w:tentative="1">
      <w:start w:val="1"/>
      <w:numFmt w:val="bullet"/>
      <w:lvlText w:val=""/>
      <w:lvlJc w:val="left"/>
      <w:pPr>
        <w:ind w:left="3960" w:hanging="360"/>
      </w:pPr>
      <w:rPr>
        <w:rFonts w:ascii="Wingdings" w:hAnsi="Wingdings" w:cs="Wingdings" w:hint="default"/>
      </w:rPr>
    </w:lvl>
    <w:lvl w:ilvl="6" w:tplc="0405000F" w:tentative="1">
      <w:start w:val="1"/>
      <w:numFmt w:val="bullet"/>
      <w:lvlText w:val=""/>
      <w:lvlJc w:val="left"/>
      <w:pPr>
        <w:ind w:left="4680" w:hanging="360"/>
      </w:pPr>
      <w:rPr>
        <w:rFonts w:ascii="Symbol" w:hAnsi="Symbol" w:cs="Symbol" w:hint="default"/>
      </w:rPr>
    </w:lvl>
    <w:lvl w:ilvl="7" w:tplc="04050019" w:tentative="1">
      <w:start w:val="1"/>
      <w:numFmt w:val="bullet"/>
      <w:lvlText w:val="o"/>
      <w:lvlJc w:val="left"/>
      <w:pPr>
        <w:ind w:left="5400" w:hanging="360"/>
      </w:pPr>
      <w:rPr>
        <w:rFonts w:ascii="Courier New" w:hAnsi="Courier New" w:cs="Courier New" w:hint="default"/>
      </w:rPr>
    </w:lvl>
    <w:lvl w:ilvl="8" w:tplc="0405001B" w:tentative="1">
      <w:start w:val="1"/>
      <w:numFmt w:val="bullet"/>
      <w:lvlText w:val=""/>
      <w:lvlJc w:val="left"/>
      <w:pPr>
        <w:ind w:left="6120" w:hanging="360"/>
      </w:pPr>
      <w:rPr>
        <w:rFonts w:ascii="Wingdings" w:hAnsi="Wingdings" w:cs="Wingdings" w:hint="default"/>
      </w:rPr>
    </w:lvl>
  </w:abstractNum>
  <w:abstractNum w:abstractNumId="29" w15:restartNumberingAfterBreak="0">
    <w:nsid w:val="505C273B"/>
    <w:multiLevelType w:val="hybridMultilevel"/>
    <w:tmpl w:val="5C324918"/>
    <w:lvl w:ilvl="0" w:tplc="95D6B84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C00819"/>
    <w:multiLevelType w:val="multilevel"/>
    <w:tmpl w:val="0E1ED254"/>
    <w:lvl w:ilvl="0">
      <w:start w:val="1"/>
      <w:numFmt w:val="decimal"/>
      <w:lvlText w:val="%1."/>
      <w:lvlJc w:val="left"/>
      <w:pPr>
        <w:tabs>
          <w:tab w:val="num" w:pos="644"/>
        </w:tabs>
        <w:ind w:left="644" w:hanging="360"/>
      </w:pPr>
      <w:rPr>
        <w:b/>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496E09"/>
    <w:multiLevelType w:val="hybridMultilevel"/>
    <w:tmpl w:val="1CA2FAF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14614C5"/>
    <w:multiLevelType w:val="multilevel"/>
    <w:tmpl w:val="1E96E304"/>
    <w:lvl w:ilvl="0">
      <w:start w:val="1"/>
      <w:numFmt w:val="decimal"/>
      <w:lvlText w:val="%1."/>
      <w:lvlJc w:val="left"/>
      <w:pPr>
        <w:tabs>
          <w:tab w:val="num" w:pos="340"/>
        </w:tabs>
        <w:ind w:left="340" w:hanging="34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4206A81"/>
    <w:multiLevelType w:val="hybridMultilevel"/>
    <w:tmpl w:val="616618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5C69B9"/>
    <w:multiLevelType w:val="hybridMultilevel"/>
    <w:tmpl w:val="4B22E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3C7017"/>
    <w:multiLevelType w:val="hybridMultilevel"/>
    <w:tmpl w:val="056C3FF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AE527B8"/>
    <w:multiLevelType w:val="hybridMultilevel"/>
    <w:tmpl w:val="FD1017E4"/>
    <w:lvl w:ilvl="0" w:tplc="920A1D00">
      <w:start w:val="1"/>
      <w:numFmt w:val="decimal"/>
      <w:lvlText w:val="%1."/>
      <w:lvlJc w:val="left"/>
      <w:pPr>
        <w:tabs>
          <w:tab w:val="num" w:pos="360"/>
        </w:tabs>
        <w:ind w:left="360" w:hanging="360"/>
      </w:pPr>
      <w:rPr>
        <w:rFonts w:ascii="Arial" w:hAnsi="Arial" w:cs="Arial" w:hint="default"/>
        <w:color w:val="auto"/>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71A51904"/>
    <w:multiLevelType w:val="hybridMultilevel"/>
    <w:tmpl w:val="C8C48C9C"/>
    <w:lvl w:ilvl="0" w:tplc="F8BA8654">
      <w:start w:val="1"/>
      <w:numFmt w:val="bullet"/>
      <w:lvlText w:val="-"/>
      <w:lvlJc w:val="left"/>
      <w:pPr>
        <w:ind w:left="1429" w:hanging="360"/>
      </w:pPr>
      <w:rPr>
        <w:rFonts w:ascii="Times New Roman" w:hAnsi="Times New Roman" w:cs="Times New Roman" w:hint="default"/>
        <w:b/>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72312248"/>
    <w:multiLevelType w:val="hybridMultilevel"/>
    <w:tmpl w:val="04081D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657389"/>
    <w:multiLevelType w:val="hybridMultilevel"/>
    <w:tmpl w:val="669CD1CC"/>
    <w:lvl w:ilvl="0" w:tplc="0405000F">
      <w:start w:val="2"/>
      <w:numFmt w:val="bullet"/>
      <w:pStyle w:val="Seznamsodrkami2"/>
      <w:lvlText w:val="-"/>
      <w:lvlJc w:val="left"/>
      <w:pPr>
        <w:ind w:left="644" w:hanging="360"/>
      </w:pPr>
      <w:rPr>
        <w:rFonts w:ascii="Arial" w:eastAsia="Times New Roman" w:hAnsi="Arial" w:hint="default"/>
      </w:rPr>
    </w:lvl>
    <w:lvl w:ilvl="1" w:tplc="04050019" w:tentative="1">
      <w:start w:val="1"/>
      <w:numFmt w:val="bullet"/>
      <w:lvlText w:val="o"/>
      <w:lvlJc w:val="left"/>
      <w:pPr>
        <w:ind w:left="1364" w:hanging="360"/>
      </w:pPr>
      <w:rPr>
        <w:rFonts w:ascii="Courier New" w:hAnsi="Courier New" w:cs="Courier New" w:hint="default"/>
      </w:rPr>
    </w:lvl>
    <w:lvl w:ilvl="2" w:tplc="0405001B" w:tentative="1">
      <w:start w:val="1"/>
      <w:numFmt w:val="bullet"/>
      <w:lvlText w:val=""/>
      <w:lvlJc w:val="left"/>
      <w:pPr>
        <w:ind w:left="2084" w:hanging="360"/>
      </w:pPr>
      <w:rPr>
        <w:rFonts w:ascii="Wingdings" w:hAnsi="Wingdings" w:cs="Wingdings" w:hint="default"/>
      </w:rPr>
    </w:lvl>
    <w:lvl w:ilvl="3" w:tplc="0405000F" w:tentative="1">
      <w:start w:val="1"/>
      <w:numFmt w:val="bullet"/>
      <w:lvlText w:val=""/>
      <w:lvlJc w:val="left"/>
      <w:pPr>
        <w:ind w:left="2804" w:hanging="360"/>
      </w:pPr>
      <w:rPr>
        <w:rFonts w:ascii="Symbol" w:hAnsi="Symbol" w:cs="Symbol" w:hint="default"/>
      </w:rPr>
    </w:lvl>
    <w:lvl w:ilvl="4" w:tplc="04050019" w:tentative="1">
      <w:start w:val="1"/>
      <w:numFmt w:val="bullet"/>
      <w:lvlText w:val="o"/>
      <w:lvlJc w:val="left"/>
      <w:pPr>
        <w:ind w:left="3524" w:hanging="360"/>
      </w:pPr>
      <w:rPr>
        <w:rFonts w:ascii="Courier New" w:hAnsi="Courier New" w:cs="Courier New" w:hint="default"/>
      </w:rPr>
    </w:lvl>
    <w:lvl w:ilvl="5" w:tplc="0405001B" w:tentative="1">
      <w:start w:val="1"/>
      <w:numFmt w:val="bullet"/>
      <w:lvlText w:val=""/>
      <w:lvlJc w:val="left"/>
      <w:pPr>
        <w:ind w:left="4244" w:hanging="360"/>
      </w:pPr>
      <w:rPr>
        <w:rFonts w:ascii="Wingdings" w:hAnsi="Wingdings" w:cs="Wingdings" w:hint="default"/>
      </w:rPr>
    </w:lvl>
    <w:lvl w:ilvl="6" w:tplc="0405000F" w:tentative="1">
      <w:start w:val="1"/>
      <w:numFmt w:val="bullet"/>
      <w:lvlText w:val=""/>
      <w:lvlJc w:val="left"/>
      <w:pPr>
        <w:ind w:left="4964" w:hanging="360"/>
      </w:pPr>
      <w:rPr>
        <w:rFonts w:ascii="Symbol" w:hAnsi="Symbol" w:cs="Symbol" w:hint="default"/>
      </w:rPr>
    </w:lvl>
    <w:lvl w:ilvl="7" w:tplc="04050019" w:tentative="1">
      <w:start w:val="1"/>
      <w:numFmt w:val="bullet"/>
      <w:lvlText w:val="o"/>
      <w:lvlJc w:val="left"/>
      <w:pPr>
        <w:ind w:left="5684" w:hanging="360"/>
      </w:pPr>
      <w:rPr>
        <w:rFonts w:ascii="Courier New" w:hAnsi="Courier New" w:cs="Courier New" w:hint="default"/>
      </w:rPr>
    </w:lvl>
    <w:lvl w:ilvl="8" w:tplc="0405001B" w:tentative="1">
      <w:start w:val="1"/>
      <w:numFmt w:val="bullet"/>
      <w:lvlText w:val=""/>
      <w:lvlJc w:val="left"/>
      <w:pPr>
        <w:ind w:left="6404" w:hanging="360"/>
      </w:pPr>
      <w:rPr>
        <w:rFonts w:ascii="Wingdings" w:hAnsi="Wingdings" w:cs="Wingdings" w:hint="default"/>
      </w:rPr>
    </w:lvl>
  </w:abstractNum>
  <w:abstractNum w:abstractNumId="40" w15:restartNumberingAfterBreak="0">
    <w:nsid w:val="78896918"/>
    <w:multiLevelType w:val="multilevel"/>
    <w:tmpl w:val="4F9ECAC2"/>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17"/>
  </w:num>
  <w:num w:numId="3">
    <w:abstractNumId w:val="26"/>
  </w:num>
  <w:num w:numId="4">
    <w:abstractNumId w:val="39"/>
  </w:num>
  <w:num w:numId="5">
    <w:abstractNumId w:val="9"/>
  </w:num>
  <w:num w:numId="6">
    <w:abstractNumId w:val="0"/>
  </w:num>
  <w:num w:numId="7">
    <w:abstractNumId w:val="2"/>
  </w:num>
  <w:num w:numId="8">
    <w:abstractNumId w:val="28"/>
  </w:num>
  <w:num w:numId="9">
    <w:abstractNumId w:val="19"/>
  </w:num>
  <w:num w:numId="10">
    <w:abstractNumId w:val="16"/>
  </w:num>
  <w:num w:numId="11">
    <w:abstractNumId w:val="14"/>
  </w:num>
  <w:num w:numId="12">
    <w:abstractNumId w:val="6"/>
  </w:num>
  <w:num w:numId="13">
    <w:abstractNumId w:val="5"/>
  </w:num>
  <w:num w:numId="14">
    <w:abstractNumId w:val="32"/>
  </w:num>
  <w:num w:numId="15">
    <w:abstractNumId w:val="4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7"/>
  </w:num>
  <w:num w:numId="20">
    <w:abstractNumId w:val="21"/>
  </w:num>
  <w:num w:numId="21">
    <w:abstractNumId w:val="11"/>
  </w:num>
  <w:num w:numId="22">
    <w:abstractNumId w:val="15"/>
  </w:num>
  <w:num w:numId="23">
    <w:abstractNumId w:val="10"/>
  </w:num>
  <w:num w:numId="24">
    <w:abstractNumId w:val="8"/>
  </w:num>
  <w:num w:numId="25">
    <w:abstractNumId w:val="35"/>
  </w:num>
  <w:num w:numId="26">
    <w:abstractNumId w:val="31"/>
  </w:num>
  <w:num w:numId="27">
    <w:abstractNumId w:val="27"/>
  </w:num>
  <w:num w:numId="28">
    <w:abstractNumId w:val="12"/>
  </w:num>
  <w:num w:numId="29">
    <w:abstractNumId w:val="25"/>
  </w:num>
  <w:num w:numId="30">
    <w:abstractNumId w:val="18"/>
  </w:num>
  <w:num w:numId="31">
    <w:abstractNumId w:val="7"/>
  </w:num>
  <w:num w:numId="32">
    <w:abstractNumId w:val="29"/>
  </w:num>
  <w:num w:numId="33">
    <w:abstractNumId w:val="36"/>
  </w:num>
  <w:num w:numId="34">
    <w:abstractNumId w:val="20"/>
  </w:num>
  <w:num w:numId="35">
    <w:abstractNumId w:val="24"/>
  </w:num>
  <w:num w:numId="36">
    <w:abstractNumId w:val="22"/>
  </w:num>
  <w:num w:numId="37">
    <w:abstractNumId w:val="34"/>
  </w:num>
  <w:num w:numId="38">
    <w:abstractNumId w:val="38"/>
  </w:num>
  <w:num w:numId="39">
    <w:abstractNumId w:val="33"/>
  </w:num>
  <w:num w:numId="40">
    <w:abstractNumId w:val="23"/>
  </w:num>
  <w:num w:numId="41">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9F"/>
    <w:rsid w:val="00002229"/>
    <w:rsid w:val="0000386A"/>
    <w:rsid w:val="000044B0"/>
    <w:rsid w:val="0001361D"/>
    <w:rsid w:val="000229EA"/>
    <w:rsid w:val="00026403"/>
    <w:rsid w:val="00033E68"/>
    <w:rsid w:val="00042199"/>
    <w:rsid w:val="00042C6D"/>
    <w:rsid w:val="00042FED"/>
    <w:rsid w:val="000463AB"/>
    <w:rsid w:val="00051BD3"/>
    <w:rsid w:val="0005226B"/>
    <w:rsid w:val="00052886"/>
    <w:rsid w:val="00054B7E"/>
    <w:rsid w:val="000750A6"/>
    <w:rsid w:val="00077851"/>
    <w:rsid w:val="00077DE8"/>
    <w:rsid w:val="0008096C"/>
    <w:rsid w:val="00081583"/>
    <w:rsid w:val="0009414A"/>
    <w:rsid w:val="000966D4"/>
    <w:rsid w:val="000A6FBF"/>
    <w:rsid w:val="000B1CA0"/>
    <w:rsid w:val="000B5BEE"/>
    <w:rsid w:val="000C6257"/>
    <w:rsid w:val="000D1753"/>
    <w:rsid w:val="000D22CC"/>
    <w:rsid w:val="000E34D8"/>
    <w:rsid w:val="000E41B1"/>
    <w:rsid w:val="000E49CF"/>
    <w:rsid w:val="000E50A3"/>
    <w:rsid w:val="000F0E69"/>
    <w:rsid w:val="000F6CD3"/>
    <w:rsid w:val="00100850"/>
    <w:rsid w:val="0010223D"/>
    <w:rsid w:val="00102429"/>
    <w:rsid w:val="00103D51"/>
    <w:rsid w:val="001044A8"/>
    <w:rsid w:val="00106CE8"/>
    <w:rsid w:val="00123E44"/>
    <w:rsid w:val="0013035E"/>
    <w:rsid w:val="00131601"/>
    <w:rsid w:val="001348B2"/>
    <w:rsid w:val="001377C8"/>
    <w:rsid w:val="00137C0F"/>
    <w:rsid w:val="00141A40"/>
    <w:rsid w:val="001433B6"/>
    <w:rsid w:val="0016295E"/>
    <w:rsid w:val="00163001"/>
    <w:rsid w:val="00171C57"/>
    <w:rsid w:val="0017207B"/>
    <w:rsid w:val="0017321F"/>
    <w:rsid w:val="00177929"/>
    <w:rsid w:val="00181396"/>
    <w:rsid w:val="001845F1"/>
    <w:rsid w:val="00193D33"/>
    <w:rsid w:val="001949B3"/>
    <w:rsid w:val="001A4202"/>
    <w:rsid w:val="001A7362"/>
    <w:rsid w:val="001B0EA6"/>
    <w:rsid w:val="001B1780"/>
    <w:rsid w:val="001B2A01"/>
    <w:rsid w:val="001B31F6"/>
    <w:rsid w:val="001B326F"/>
    <w:rsid w:val="001B4936"/>
    <w:rsid w:val="001B66F5"/>
    <w:rsid w:val="001B7E3C"/>
    <w:rsid w:val="001C29EE"/>
    <w:rsid w:val="001C6594"/>
    <w:rsid w:val="001D3840"/>
    <w:rsid w:val="001D7F02"/>
    <w:rsid w:val="001E7D19"/>
    <w:rsid w:val="002113C5"/>
    <w:rsid w:val="00215631"/>
    <w:rsid w:val="00232B76"/>
    <w:rsid w:val="00235F69"/>
    <w:rsid w:val="00236F63"/>
    <w:rsid w:val="002379ED"/>
    <w:rsid w:val="00242C5F"/>
    <w:rsid w:val="0025041C"/>
    <w:rsid w:val="00250BBE"/>
    <w:rsid w:val="00250BC6"/>
    <w:rsid w:val="00252992"/>
    <w:rsid w:val="0025717C"/>
    <w:rsid w:val="00257782"/>
    <w:rsid w:val="002624D7"/>
    <w:rsid w:val="00266BA6"/>
    <w:rsid w:val="00270840"/>
    <w:rsid w:val="00282721"/>
    <w:rsid w:val="00282F80"/>
    <w:rsid w:val="002B55EC"/>
    <w:rsid w:val="002B7545"/>
    <w:rsid w:val="002C0CF8"/>
    <w:rsid w:val="002C4FD8"/>
    <w:rsid w:val="002D2808"/>
    <w:rsid w:val="002D39AA"/>
    <w:rsid w:val="002D4D48"/>
    <w:rsid w:val="002E11A5"/>
    <w:rsid w:val="002E41C2"/>
    <w:rsid w:val="002E52E6"/>
    <w:rsid w:val="002E6ED3"/>
    <w:rsid w:val="002E703A"/>
    <w:rsid w:val="00306570"/>
    <w:rsid w:val="00310345"/>
    <w:rsid w:val="00320AD7"/>
    <w:rsid w:val="003314DE"/>
    <w:rsid w:val="0033153E"/>
    <w:rsid w:val="003351E6"/>
    <w:rsid w:val="00336839"/>
    <w:rsid w:val="00340E9A"/>
    <w:rsid w:val="00347AE2"/>
    <w:rsid w:val="0035225C"/>
    <w:rsid w:val="00352D61"/>
    <w:rsid w:val="00365D91"/>
    <w:rsid w:val="00367372"/>
    <w:rsid w:val="00367F05"/>
    <w:rsid w:val="003704FF"/>
    <w:rsid w:val="0037066E"/>
    <w:rsid w:val="00370DDC"/>
    <w:rsid w:val="00370FD8"/>
    <w:rsid w:val="003723C5"/>
    <w:rsid w:val="003751E5"/>
    <w:rsid w:val="00380C04"/>
    <w:rsid w:val="003910D4"/>
    <w:rsid w:val="00396450"/>
    <w:rsid w:val="003A04E3"/>
    <w:rsid w:val="003A0E4A"/>
    <w:rsid w:val="003A36C0"/>
    <w:rsid w:val="003A6EAC"/>
    <w:rsid w:val="003B4D22"/>
    <w:rsid w:val="003B79B7"/>
    <w:rsid w:val="003C7C49"/>
    <w:rsid w:val="003D3E1F"/>
    <w:rsid w:val="003D67A7"/>
    <w:rsid w:val="003E10F0"/>
    <w:rsid w:val="003E75BF"/>
    <w:rsid w:val="003F29B1"/>
    <w:rsid w:val="003F6879"/>
    <w:rsid w:val="003F6C67"/>
    <w:rsid w:val="00402F50"/>
    <w:rsid w:val="00403476"/>
    <w:rsid w:val="004107B3"/>
    <w:rsid w:val="00411D30"/>
    <w:rsid w:val="004152B2"/>
    <w:rsid w:val="00423554"/>
    <w:rsid w:val="00424347"/>
    <w:rsid w:val="0043373F"/>
    <w:rsid w:val="00437357"/>
    <w:rsid w:val="00437B4A"/>
    <w:rsid w:val="004431E9"/>
    <w:rsid w:val="004434C6"/>
    <w:rsid w:val="004445CF"/>
    <w:rsid w:val="00444A23"/>
    <w:rsid w:val="004451DD"/>
    <w:rsid w:val="004518DD"/>
    <w:rsid w:val="00453D72"/>
    <w:rsid w:val="00465305"/>
    <w:rsid w:val="00472CE5"/>
    <w:rsid w:val="00474B38"/>
    <w:rsid w:val="0047712D"/>
    <w:rsid w:val="0048442E"/>
    <w:rsid w:val="00491F27"/>
    <w:rsid w:val="004A36D5"/>
    <w:rsid w:val="004B1A06"/>
    <w:rsid w:val="004B3C24"/>
    <w:rsid w:val="004C798A"/>
    <w:rsid w:val="004D29A6"/>
    <w:rsid w:val="004F0DD1"/>
    <w:rsid w:val="004F17DB"/>
    <w:rsid w:val="004F2CAA"/>
    <w:rsid w:val="004F5784"/>
    <w:rsid w:val="004F5928"/>
    <w:rsid w:val="00502A0E"/>
    <w:rsid w:val="00510360"/>
    <w:rsid w:val="00512816"/>
    <w:rsid w:val="0051665A"/>
    <w:rsid w:val="005214B0"/>
    <w:rsid w:val="00521C0A"/>
    <w:rsid w:val="00536C90"/>
    <w:rsid w:val="005538FE"/>
    <w:rsid w:val="00560093"/>
    <w:rsid w:val="00562A8F"/>
    <w:rsid w:val="00570A55"/>
    <w:rsid w:val="00574C29"/>
    <w:rsid w:val="00584698"/>
    <w:rsid w:val="0059197E"/>
    <w:rsid w:val="00595CE4"/>
    <w:rsid w:val="005A3A89"/>
    <w:rsid w:val="005B2246"/>
    <w:rsid w:val="005B5AC1"/>
    <w:rsid w:val="005C0048"/>
    <w:rsid w:val="005C462E"/>
    <w:rsid w:val="005D04FB"/>
    <w:rsid w:val="005D05F8"/>
    <w:rsid w:val="005E071E"/>
    <w:rsid w:val="005E292D"/>
    <w:rsid w:val="005E2F62"/>
    <w:rsid w:val="005E71D8"/>
    <w:rsid w:val="006014A5"/>
    <w:rsid w:val="00603038"/>
    <w:rsid w:val="00612FB5"/>
    <w:rsid w:val="006239A2"/>
    <w:rsid w:val="0062641C"/>
    <w:rsid w:val="00626C2E"/>
    <w:rsid w:val="00630484"/>
    <w:rsid w:val="00631A52"/>
    <w:rsid w:val="006322C8"/>
    <w:rsid w:val="006378D6"/>
    <w:rsid w:val="00641EC8"/>
    <w:rsid w:val="00642289"/>
    <w:rsid w:val="006439D0"/>
    <w:rsid w:val="00646D86"/>
    <w:rsid w:val="00652A6A"/>
    <w:rsid w:val="006564C0"/>
    <w:rsid w:val="0065770E"/>
    <w:rsid w:val="00660F05"/>
    <w:rsid w:val="006610ED"/>
    <w:rsid w:val="006647C3"/>
    <w:rsid w:val="00665A56"/>
    <w:rsid w:val="00674CCD"/>
    <w:rsid w:val="00681FE8"/>
    <w:rsid w:val="0068380A"/>
    <w:rsid w:val="00690643"/>
    <w:rsid w:val="006929A3"/>
    <w:rsid w:val="00696685"/>
    <w:rsid w:val="006A0BD6"/>
    <w:rsid w:val="006A4661"/>
    <w:rsid w:val="006A630E"/>
    <w:rsid w:val="006B1AE7"/>
    <w:rsid w:val="006B41BB"/>
    <w:rsid w:val="006B6FD1"/>
    <w:rsid w:val="006C7B23"/>
    <w:rsid w:val="006D0521"/>
    <w:rsid w:val="006D248D"/>
    <w:rsid w:val="006D6A79"/>
    <w:rsid w:val="006E4715"/>
    <w:rsid w:val="006E7007"/>
    <w:rsid w:val="006F18CB"/>
    <w:rsid w:val="006F23C6"/>
    <w:rsid w:val="006F23F9"/>
    <w:rsid w:val="006F45A3"/>
    <w:rsid w:val="00702101"/>
    <w:rsid w:val="00707398"/>
    <w:rsid w:val="00721FFC"/>
    <w:rsid w:val="007266FC"/>
    <w:rsid w:val="00727B43"/>
    <w:rsid w:val="00731152"/>
    <w:rsid w:val="007379F3"/>
    <w:rsid w:val="00737BCB"/>
    <w:rsid w:val="007412AD"/>
    <w:rsid w:val="00753ADE"/>
    <w:rsid w:val="00753D4C"/>
    <w:rsid w:val="0075415F"/>
    <w:rsid w:val="00754210"/>
    <w:rsid w:val="0075657B"/>
    <w:rsid w:val="00761727"/>
    <w:rsid w:val="00767346"/>
    <w:rsid w:val="00770EC8"/>
    <w:rsid w:val="007730BF"/>
    <w:rsid w:val="00786917"/>
    <w:rsid w:val="0079516F"/>
    <w:rsid w:val="007952C1"/>
    <w:rsid w:val="007A6E1D"/>
    <w:rsid w:val="007B5876"/>
    <w:rsid w:val="007C0E15"/>
    <w:rsid w:val="007D3C48"/>
    <w:rsid w:val="007D7A22"/>
    <w:rsid w:val="007D7F13"/>
    <w:rsid w:val="007E280D"/>
    <w:rsid w:val="007E3144"/>
    <w:rsid w:val="007F1712"/>
    <w:rsid w:val="0080615A"/>
    <w:rsid w:val="008170EF"/>
    <w:rsid w:val="00823497"/>
    <w:rsid w:val="00835D17"/>
    <w:rsid w:val="008378D8"/>
    <w:rsid w:val="00845B87"/>
    <w:rsid w:val="008523F7"/>
    <w:rsid w:val="0085338C"/>
    <w:rsid w:val="0086538F"/>
    <w:rsid w:val="00865CE0"/>
    <w:rsid w:val="00873E23"/>
    <w:rsid w:val="0087407A"/>
    <w:rsid w:val="00876AEE"/>
    <w:rsid w:val="00876D68"/>
    <w:rsid w:val="00877848"/>
    <w:rsid w:val="0088770A"/>
    <w:rsid w:val="00890755"/>
    <w:rsid w:val="008A0E96"/>
    <w:rsid w:val="008A3F77"/>
    <w:rsid w:val="008A648E"/>
    <w:rsid w:val="008B4A41"/>
    <w:rsid w:val="008C2235"/>
    <w:rsid w:val="008D15F5"/>
    <w:rsid w:val="008E014F"/>
    <w:rsid w:val="008E23B1"/>
    <w:rsid w:val="008E38E2"/>
    <w:rsid w:val="008E6E77"/>
    <w:rsid w:val="008F3300"/>
    <w:rsid w:val="00902477"/>
    <w:rsid w:val="00910D65"/>
    <w:rsid w:val="009120C8"/>
    <w:rsid w:val="00914BAB"/>
    <w:rsid w:val="009150EE"/>
    <w:rsid w:val="009237EF"/>
    <w:rsid w:val="00926509"/>
    <w:rsid w:val="0093466F"/>
    <w:rsid w:val="00934B03"/>
    <w:rsid w:val="00957D94"/>
    <w:rsid w:val="009602EA"/>
    <w:rsid w:val="00961360"/>
    <w:rsid w:val="009641D7"/>
    <w:rsid w:val="009759AB"/>
    <w:rsid w:val="00975D3D"/>
    <w:rsid w:val="00984595"/>
    <w:rsid w:val="00984CB2"/>
    <w:rsid w:val="00987399"/>
    <w:rsid w:val="00991D3F"/>
    <w:rsid w:val="00992447"/>
    <w:rsid w:val="00992651"/>
    <w:rsid w:val="00994878"/>
    <w:rsid w:val="009970D8"/>
    <w:rsid w:val="009A60C5"/>
    <w:rsid w:val="009B71B0"/>
    <w:rsid w:val="009C5334"/>
    <w:rsid w:val="009C5A9D"/>
    <w:rsid w:val="009D0323"/>
    <w:rsid w:val="009D2859"/>
    <w:rsid w:val="009D7A97"/>
    <w:rsid w:val="009E1C87"/>
    <w:rsid w:val="009F33CA"/>
    <w:rsid w:val="00A00EE2"/>
    <w:rsid w:val="00A011F2"/>
    <w:rsid w:val="00A03AB7"/>
    <w:rsid w:val="00A05FF4"/>
    <w:rsid w:val="00A114BA"/>
    <w:rsid w:val="00A1166E"/>
    <w:rsid w:val="00A1254E"/>
    <w:rsid w:val="00A14A0E"/>
    <w:rsid w:val="00A17178"/>
    <w:rsid w:val="00A2252A"/>
    <w:rsid w:val="00A23612"/>
    <w:rsid w:val="00A268CF"/>
    <w:rsid w:val="00A27F30"/>
    <w:rsid w:val="00A314E9"/>
    <w:rsid w:val="00A32A15"/>
    <w:rsid w:val="00A400CF"/>
    <w:rsid w:val="00A408B6"/>
    <w:rsid w:val="00A4169F"/>
    <w:rsid w:val="00A60977"/>
    <w:rsid w:val="00A653C9"/>
    <w:rsid w:val="00A720DA"/>
    <w:rsid w:val="00A80831"/>
    <w:rsid w:val="00A83689"/>
    <w:rsid w:val="00A852B0"/>
    <w:rsid w:val="00AA032B"/>
    <w:rsid w:val="00AA203D"/>
    <w:rsid w:val="00AA2B1A"/>
    <w:rsid w:val="00AA3FAB"/>
    <w:rsid w:val="00AB0DFF"/>
    <w:rsid w:val="00AB7B66"/>
    <w:rsid w:val="00AD4DEB"/>
    <w:rsid w:val="00AE3C6F"/>
    <w:rsid w:val="00AE6E1C"/>
    <w:rsid w:val="00B0278E"/>
    <w:rsid w:val="00B02DE9"/>
    <w:rsid w:val="00B03755"/>
    <w:rsid w:val="00B0376B"/>
    <w:rsid w:val="00B038B3"/>
    <w:rsid w:val="00B10EA9"/>
    <w:rsid w:val="00B1112C"/>
    <w:rsid w:val="00B12F77"/>
    <w:rsid w:val="00B14EA4"/>
    <w:rsid w:val="00B15F98"/>
    <w:rsid w:val="00B176EF"/>
    <w:rsid w:val="00B2283C"/>
    <w:rsid w:val="00B24396"/>
    <w:rsid w:val="00B244F5"/>
    <w:rsid w:val="00B25811"/>
    <w:rsid w:val="00B26244"/>
    <w:rsid w:val="00B34F7A"/>
    <w:rsid w:val="00B36BAD"/>
    <w:rsid w:val="00B40090"/>
    <w:rsid w:val="00B43394"/>
    <w:rsid w:val="00B47600"/>
    <w:rsid w:val="00B556DE"/>
    <w:rsid w:val="00B654DA"/>
    <w:rsid w:val="00B70436"/>
    <w:rsid w:val="00B71AA1"/>
    <w:rsid w:val="00B738F6"/>
    <w:rsid w:val="00B769CA"/>
    <w:rsid w:val="00B82B29"/>
    <w:rsid w:val="00B91CF9"/>
    <w:rsid w:val="00B91F01"/>
    <w:rsid w:val="00BB6D1A"/>
    <w:rsid w:val="00BC3F1C"/>
    <w:rsid w:val="00BD1CC1"/>
    <w:rsid w:val="00BD2326"/>
    <w:rsid w:val="00BD2877"/>
    <w:rsid w:val="00BD3618"/>
    <w:rsid w:val="00BE01BD"/>
    <w:rsid w:val="00BE3FF1"/>
    <w:rsid w:val="00BE5B17"/>
    <w:rsid w:val="00BF3D08"/>
    <w:rsid w:val="00BF5CCF"/>
    <w:rsid w:val="00C00E8A"/>
    <w:rsid w:val="00C045FC"/>
    <w:rsid w:val="00C0543A"/>
    <w:rsid w:val="00C06B69"/>
    <w:rsid w:val="00C0710B"/>
    <w:rsid w:val="00C1295C"/>
    <w:rsid w:val="00C164F1"/>
    <w:rsid w:val="00C332E7"/>
    <w:rsid w:val="00C35EEB"/>
    <w:rsid w:val="00C51790"/>
    <w:rsid w:val="00C6184F"/>
    <w:rsid w:val="00C63B55"/>
    <w:rsid w:val="00C64826"/>
    <w:rsid w:val="00C6728E"/>
    <w:rsid w:val="00C76360"/>
    <w:rsid w:val="00C81DCE"/>
    <w:rsid w:val="00C81E4A"/>
    <w:rsid w:val="00C8370A"/>
    <w:rsid w:val="00C858C8"/>
    <w:rsid w:val="00C940F7"/>
    <w:rsid w:val="00C94CDB"/>
    <w:rsid w:val="00CA2218"/>
    <w:rsid w:val="00CA4BEE"/>
    <w:rsid w:val="00CB21D0"/>
    <w:rsid w:val="00CC5528"/>
    <w:rsid w:val="00CC7C61"/>
    <w:rsid w:val="00CD0253"/>
    <w:rsid w:val="00D069BA"/>
    <w:rsid w:val="00D10080"/>
    <w:rsid w:val="00D13EF5"/>
    <w:rsid w:val="00D13FEA"/>
    <w:rsid w:val="00D14ACD"/>
    <w:rsid w:val="00D1550E"/>
    <w:rsid w:val="00D158CF"/>
    <w:rsid w:val="00D15E10"/>
    <w:rsid w:val="00D30037"/>
    <w:rsid w:val="00D322D4"/>
    <w:rsid w:val="00D331D4"/>
    <w:rsid w:val="00D40401"/>
    <w:rsid w:val="00D42022"/>
    <w:rsid w:val="00D42ED0"/>
    <w:rsid w:val="00D50027"/>
    <w:rsid w:val="00D740F2"/>
    <w:rsid w:val="00D74F2F"/>
    <w:rsid w:val="00D77EDB"/>
    <w:rsid w:val="00D86312"/>
    <w:rsid w:val="00D86B2B"/>
    <w:rsid w:val="00D924EF"/>
    <w:rsid w:val="00D92D78"/>
    <w:rsid w:val="00D94C58"/>
    <w:rsid w:val="00D96C64"/>
    <w:rsid w:val="00D96E21"/>
    <w:rsid w:val="00DA216E"/>
    <w:rsid w:val="00DA6596"/>
    <w:rsid w:val="00DA727E"/>
    <w:rsid w:val="00DA7B64"/>
    <w:rsid w:val="00DB09AD"/>
    <w:rsid w:val="00DC291A"/>
    <w:rsid w:val="00DC3422"/>
    <w:rsid w:val="00DC7641"/>
    <w:rsid w:val="00DE3F02"/>
    <w:rsid w:val="00DF0A93"/>
    <w:rsid w:val="00DF5CBB"/>
    <w:rsid w:val="00E068E8"/>
    <w:rsid w:val="00E15593"/>
    <w:rsid w:val="00E17A73"/>
    <w:rsid w:val="00E20A42"/>
    <w:rsid w:val="00E2122D"/>
    <w:rsid w:val="00E228FF"/>
    <w:rsid w:val="00E322A0"/>
    <w:rsid w:val="00E36804"/>
    <w:rsid w:val="00E37DEE"/>
    <w:rsid w:val="00E436B7"/>
    <w:rsid w:val="00E43CA8"/>
    <w:rsid w:val="00E44943"/>
    <w:rsid w:val="00E45E24"/>
    <w:rsid w:val="00E47BEF"/>
    <w:rsid w:val="00E52FDA"/>
    <w:rsid w:val="00E54A91"/>
    <w:rsid w:val="00E55AAE"/>
    <w:rsid w:val="00E76FEF"/>
    <w:rsid w:val="00E770AD"/>
    <w:rsid w:val="00E864A1"/>
    <w:rsid w:val="00E90519"/>
    <w:rsid w:val="00E91587"/>
    <w:rsid w:val="00E926C0"/>
    <w:rsid w:val="00E957F7"/>
    <w:rsid w:val="00EA098F"/>
    <w:rsid w:val="00EA243E"/>
    <w:rsid w:val="00EA55D8"/>
    <w:rsid w:val="00ED3C25"/>
    <w:rsid w:val="00ED483B"/>
    <w:rsid w:val="00EE11A3"/>
    <w:rsid w:val="00EE73DD"/>
    <w:rsid w:val="00EE7635"/>
    <w:rsid w:val="00EF1DD4"/>
    <w:rsid w:val="00EF2AC9"/>
    <w:rsid w:val="00F00BA4"/>
    <w:rsid w:val="00F036FD"/>
    <w:rsid w:val="00F046E0"/>
    <w:rsid w:val="00F05A3B"/>
    <w:rsid w:val="00F10DE0"/>
    <w:rsid w:val="00F141C2"/>
    <w:rsid w:val="00F2519E"/>
    <w:rsid w:val="00F26A1F"/>
    <w:rsid w:val="00F27B58"/>
    <w:rsid w:val="00F35CB9"/>
    <w:rsid w:val="00F36FCC"/>
    <w:rsid w:val="00F41476"/>
    <w:rsid w:val="00F47E84"/>
    <w:rsid w:val="00F541CA"/>
    <w:rsid w:val="00F64472"/>
    <w:rsid w:val="00F6620F"/>
    <w:rsid w:val="00F674AE"/>
    <w:rsid w:val="00F85D6C"/>
    <w:rsid w:val="00F86C66"/>
    <w:rsid w:val="00FA60F4"/>
    <w:rsid w:val="00FB2171"/>
    <w:rsid w:val="00FC373F"/>
    <w:rsid w:val="00FD196E"/>
    <w:rsid w:val="00FE4E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6754534-AE15-4C15-B097-D669508E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630E"/>
    <w:rPr>
      <w:rFonts w:ascii="Arial" w:hAnsi="Arial" w:cs="Arial"/>
      <w:sz w:val="22"/>
      <w:szCs w:val="22"/>
    </w:rPr>
  </w:style>
  <w:style w:type="paragraph" w:styleId="Nadpis1">
    <w:name w:val="heading 1"/>
    <w:basedOn w:val="Normln"/>
    <w:next w:val="Normln"/>
    <w:qFormat/>
    <w:rsid w:val="006A0BD6"/>
    <w:pPr>
      <w:keepNext/>
      <w:spacing w:before="240" w:after="60"/>
      <w:outlineLvl w:val="0"/>
    </w:pPr>
    <w:rPr>
      <w:b/>
      <w:bCs/>
      <w:caps/>
      <w:kern w:val="32"/>
      <w:sz w:val="28"/>
      <w:szCs w:val="28"/>
    </w:rPr>
  </w:style>
  <w:style w:type="paragraph" w:styleId="Nadpis2">
    <w:name w:val="heading 2"/>
    <w:aliases w:val="Nadpis a)"/>
    <w:basedOn w:val="Normln"/>
    <w:next w:val="Zkladntext"/>
    <w:qFormat/>
    <w:rsid w:val="00873E23"/>
    <w:pPr>
      <w:keepNext/>
      <w:tabs>
        <w:tab w:val="num" w:pos="709"/>
      </w:tabs>
      <w:spacing w:before="120"/>
      <w:ind w:left="709" w:hanging="709"/>
      <w:jc w:val="both"/>
      <w:outlineLvl w:val="1"/>
    </w:pPr>
    <w:rPr>
      <w:b/>
      <w:bCs/>
      <w:sz w:val="28"/>
      <w:szCs w:val="28"/>
    </w:rPr>
  </w:style>
  <w:style w:type="paragraph" w:styleId="Nadpis3">
    <w:name w:val="heading 3"/>
    <w:aliases w:val="Nadpis3"/>
    <w:basedOn w:val="Normln"/>
    <w:next w:val="Zkladntext"/>
    <w:qFormat/>
    <w:rsid w:val="00873E23"/>
    <w:pPr>
      <w:keepNext/>
      <w:tabs>
        <w:tab w:val="num" w:pos="709"/>
      </w:tabs>
      <w:spacing w:before="120"/>
      <w:ind w:left="709" w:hanging="709"/>
      <w:jc w:val="both"/>
      <w:outlineLvl w:val="2"/>
    </w:pPr>
    <w:rPr>
      <w:b/>
      <w:bCs/>
      <w:sz w:val="24"/>
      <w:szCs w:val="24"/>
    </w:rPr>
  </w:style>
  <w:style w:type="paragraph" w:styleId="Nadpis4">
    <w:name w:val="heading 4"/>
    <w:basedOn w:val="Normln"/>
    <w:next w:val="Normln"/>
    <w:qFormat/>
    <w:rsid w:val="00873E23"/>
    <w:pPr>
      <w:keepNext/>
      <w:spacing w:before="240" w:after="60"/>
      <w:outlineLvl w:val="3"/>
    </w:pPr>
    <w:rPr>
      <w:rFonts w:ascii="Times New Roman" w:hAnsi="Times New Roman" w:cs="Times New Roman"/>
      <w:b/>
      <w:bCs/>
      <w:sz w:val="28"/>
      <w:szCs w:val="28"/>
    </w:rPr>
  </w:style>
  <w:style w:type="paragraph" w:styleId="Nadpis5">
    <w:name w:val="heading 5"/>
    <w:basedOn w:val="Normln"/>
    <w:next w:val="Zkladntext"/>
    <w:qFormat/>
    <w:rsid w:val="00873E23"/>
    <w:pPr>
      <w:keepNext/>
      <w:tabs>
        <w:tab w:val="num" w:pos="709"/>
      </w:tabs>
      <w:spacing w:before="240" w:after="60" w:line="300" w:lineRule="exact"/>
      <w:ind w:left="709" w:hanging="709"/>
      <w:jc w:val="both"/>
      <w:outlineLvl w:val="4"/>
    </w:pPr>
    <w:rPr>
      <w:b/>
      <w:bCs/>
      <w:sz w:val="24"/>
      <w:szCs w:val="24"/>
    </w:rPr>
  </w:style>
  <w:style w:type="paragraph" w:styleId="Nadpis6">
    <w:name w:val="heading 6"/>
    <w:basedOn w:val="Normln"/>
    <w:next w:val="Normln"/>
    <w:qFormat/>
    <w:rsid w:val="00873E23"/>
    <w:pPr>
      <w:tabs>
        <w:tab w:val="num" w:pos="1152"/>
      </w:tabs>
      <w:spacing w:before="240" w:after="60" w:line="300" w:lineRule="exact"/>
      <w:ind w:left="1152" w:hanging="1152"/>
      <w:jc w:val="both"/>
      <w:outlineLvl w:val="5"/>
    </w:pPr>
    <w:rPr>
      <w:i/>
      <w:iCs/>
    </w:rPr>
  </w:style>
  <w:style w:type="paragraph" w:styleId="Nadpis7">
    <w:name w:val="heading 7"/>
    <w:basedOn w:val="Normln"/>
    <w:next w:val="Normln"/>
    <w:qFormat/>
    <w:rsid w:val="00873E23"/>
    <w:pPr>
      <w:tabs>
        <w:tab w:val="num" w:pos="1296"/>
      </w:tabs>
      <w:spacing w:before="240" w:after="60" w:line="300" w:lineRule="exact"/>
      <w:ind w:left="1296" w:hanging="1296"/>
      <w:jc w:val="both"/>
      <w:outlineLvl w:val="6"/>
    </w:pPr>
    <w:rPr>
      <w:sz w:val="20"/>
      <w:szCs w:val="20"/>
    </w:rPr>
  </w:style>
  <w:style w:type="paragraph" w:styleId="Nadpis8">
    <w:name w:val="heading 8"/>
    <w:basedOn w:val="Normln"/>
    <w:next w:val="Normln"/>
    <w:qFormat/>
    <w:rsid w:val="00873E23"/>
    <w:pPr>
      <w:tabs>
        <w:tab w:val="num" w:pos="1440"/>
      </w:tabs>
      <w:spacing w:before="240" w:after="60" w:line="300" w:lineRule="exact"/>
      <w:ind w:left="1440" w:hanging="1440"/>
      <w:jc w:val="both"/>
      <w:outlineLvl w:val="7"/>
    </w:pPr>
    <w:rPr>
      <w:i/>
      <w:iCs/>
      <w:sz w:val="20"/>
      <w:szCs w:val="20"/>
    </w:rPr>
  </w:style>
  <w:style w:type="paragraph" w:styleId="Nadpis9">
    <w:name w:val="heading 9"/>
    <w:basedOn w:val="Normln"/>
    <w:next w:val="Normln"/>
    <w:qFormat/>
    <w:rsid w:val="00873E23"/>
    <w:pPr>
      <w:tabs>
        <w:tab w:val="num" w:pos="1584"/>
      </w:tabs>
      <w:spacing w:before="240" w:after="60" w:line="300" w:lineRule="exact"/>
      <w:ind w:left="1584" w:hanging="1584"/>
      <w:jc w:val="both"/>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termo,termo Char,termo Char Char,termo Char Char Char Char Char,()odstaved,Základní text Char Char,Základní text Char Char Char Char Char,Základní text Char Char Char Char Char Char Char Char Char Char Char"/>
    <w:basedOn w:val="Normln"/>
    <w:link w:val="ZkladntextChar"/>
    <w:rsid w:val="00873E23"/>
    <w:pPr>
      <w:spacing w:after="120"/>
    </w:pPr>
    <w:rPr>
      <w:rFonts w:cs="Times New Roman"/>
      <w:sz w:val="24"/>
      <w:szCs w:val="24"/>
    </w:rPr>
  </w:style>
  <w:style w:type="character" w:customStyle="1" w:styleId="ZkladntextChar">
    <w:name w:val="Základní text Char"/>
    <w:aliases w:val="termo Char1,termo Char Char1,termo Char Char Char,termo Char Char Char Char Char Char,()odstaved Char,Základní text Char Char Char,Základní text Char Char Char Char Char Char"/>
    <w:link w:val="Zkladntext"/>
    <w:rsid w:val="00873E23"/>
    <w:rPr>
      <w:rFonts w:ascii="Arial" w:hAnsi="Arial" w:cs="Arial"/>
      <w:sz w:val="24"/>
      <w:szCs w:val="24"/>
      <w:lang w:val="cs-CZ" w:eastAsia="cs-CZ"/>
    </w:rPr>
  </w:style>
  <w:style w:type="paragraph" w:styleId="Zhlav">
    <w:name w:val="header"/>
    <w:basedOn w:val="Normln"/>
    <w:link w:val="ZhlavChar"/>
    <w:rsid w:val="00A4169F"/>
    <w:pPr>
      <w:tabs>
        <w:tab w:val="center" w:pos="4536"/>
        <w:tab w:val="right" w:pos="9072"/>
      </w:tabs>
    </w:pPr>
  </w:style>
  <w:style w:type="character" w:customStyle="1" w:styleId="ZhlavChar">
    <w:name w:val="Záhlaví Char"/>
    <w:link w:val="Zhlav"/>
    <w:rsid w:val="00F10DE0"/>
    <w:rPr>
      <w:rFonts w:ascii="Arial" w:hAnsi="Arial" w:cs="Arial"/>
      <w:sz w:val="22"/>
      <w:szCs w:val="22"/>
    </w:rPr>
  </w:style>
  <w:style w:type="paragraph" w:styleId="Zpat">
    <w:name w:val="footer"/>
    <w:basedOn w:val="Normln"/>
    <w:link w:val="ZpatChar"/>
    <w:uiPriority w:val="99"/>
    <w:rsid w:val="00A4169F"/>
    <w:pPr>
      <w:tabs>
        <w:tab w:val="center" w:pos="4536"/>
        <w:tab w:val="right" w:pos="9072"/>
      </w:tabs>
    </w:pPr>
  </w:style>
  <w:style w:type="character" w:customStyle="1" w:styleId="ZpatChar">
    <w:name w:val="Zápatí Char"/>
    <w:basedOn w:val="Standardnpsmoodstavce"/>
    <w:link w:val="Zpat"/>
    <w:uiPriority w:val="99"/>
    <w:rsid w:val="00873E23"/>
    <w:rPr>
      <w:rFonts w:ascii="Arial" w:hAnsi="Arial" w:cs="Arial"/>
      <w:sz w:val="24"/>
      <w:szCs w:val="24"/>
      <w:lang w:val="cs-CZ" w:eastAsia="cs-CZ"/>
    </w:rPr>
  </w:style>
  <w:style w:type="table" w:styleId="Mkatabulky">
    <w:name w:val="Table Grid"/>
    <w:basedOn w:val="Normlntabulka"/>
    <w:uiPriority w:val="59"/>
    <w:rsid w:val="0057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C940F7"/>
  </w:style>
  <w:style w:type="character" w:styleId="Hypertextovodkaz">
    <w:name w:val="Hyperlink"/>
    <w:basedOn w:val="Standardnpsmoodstavce"/>
    <w:uiPriority w:val="99"/>
    <w:rsid w:val="00690643"/>
    <w:rPr>
      <w:color w:val="0000FF"/>
      <w:u w:val="single"/>
    </w:rPr>
  </w:style>
  <w:style w:type="paragraph" w:styleId="Textbubliny">
    <w:name w:val="Balloon Text"/>
    <w:basedOn w:val="Normln"/>
    <w:link w:val="TextbublinyChar"/>
    <w:uiPriority w:val="99"/>
    <w:rsid w:val="003751E5"/>
    <w:rPr>
      <w:rFonts w:ascii="Tahoma" w:hAnsi="Tahoma" w:cs="Times New Roman"/>
      <w:sz w:val="16"/>
      <w:szCs w:val="16"/>
    </w:rPr>
  </w:style>
  <w:style w:type="character" w:customStyle="1" w:styleId="TextbublinyChar">
    <w:name w:val="Text bubliny Char"/>
    <w:link w:val="Textbubliny"/>
    <w:uiPriority w:val="99"/>
    <w:rsid w:val="00873E23"/>
    <w:rPr>
      <w:rFonts w:ascii="Tahoma" w:hAnsi="Tahoma" w:cs="Tahoma"/>
      <w:sz w:val="16"/>
      <w:szCs w:val="16"/>
      <w:lang w:val="cs-CZ" w:eastAsia="cs-CZ"/>
    </w:rPr>
  </w:style>
  <w:style w:type="paragraph" w:customStyle="1" w:styleId="CharCharChar1CharCharCharCharCharCharCharCharChar1Char1CharChar5CharCharChar">
    <w:name w:val="Char Char Char1 Char Char Char Char Char Char Char Char Char1 Char1 Char Char5 Char Char Char"/>
    <w:basedOn w:val="Normln"/>
    <w:rsid w:val="00873E23"/>
    <w:pPr>
      <w:spacing w:after="160" w:line="240" w:lineRule="exact"/>
      <w:jc w:val="both"/>
    </w:pPr>
    <w:rPr>
      <w:rFonts w:ascii="Times New Roman Bold" w:hAnsi="Times New Roman Bold" w:cs="Times New Roman Bold"/>
      <w:lang w:val="sk-SK" w:eastAsia="en-US"/>
    </w:rPr>
  </w:style>
  <w:style w:type="paragraph" w:styleId="Zkladntextodsazen">
    <w:name w:val="Body Text Indent"/>
    <w:basedOn w:val="Normln"/>
    <w:link w:val="ZkladntextodsazenChar"/>
    <w:rsid w:val="00873E23"/>
    <w:pPr>
      <w:overflowPunct w:val="0"/>
      <w:autoSpaceDE w:val="0"/>
      <w:autoSpaceDN w:val="0"/>
      <w:adjustRightInd w:val="0"/>
      <w:jc w:val="both"/>
      <w:textAlignment w:val="baseline"/>
    </w:pPr>
    <w:rPr>
      <w:sz w:val="24"/>
      <w:szCs w:val="24"/>
    </w:rPr>
  </w:style>
  <w:style w:type="character" w:customStyle="1" w:styleId="ZkladntextodsazenChar">
    <w:name w:val="Základní text odsazený Char"/>
    <w:basedOn w:val="Standardnpsmoodstavce"/>
    <w:link w:val="Zkladntextodsazen"/>
    <w:semiHidden/>
    <w:rsid w:val="00873E23"/>
    <w:rPr>
      <w:rFonts w:ascii="Arial" w:hAnsi="Arial" w:cs="Arial"/>
      <w:sz w:val="24"/>
      <w:szCs w:val="24"/>
      <w:lang w:val="cs-CZ" w:eastAsia="cs-CZ"/>
    </w:rPr>
  </w:style>
  <w:style w:type="character" w:styleId="Sledovanodkaz">
    <w:name w:val="FollowedHyperlink"/>
    <w:basedOn w:val="Standardnpsmoodstavce"/>
    <w:rsid w:val="00873E23"/>
    <w:rPr>
      <w:color w:val="800080"/>
      <w:u w:val="single"/>
    </w:rPr>
  </w:style>
  <w:style w:type="paragraph" w:customStyle="1" w:styleId="Default">
    <w:name w:val="Default"/>
    <w:rsid w:val="00873E23"/>
    <w:pPr>
      <w:autoSpaceDE w:val="0"/>
      <w:autoSpaceDN w:val="0"/>
      <w:adjustRightInd w:val="0"/>
    </w:pPr>
    <w:rPr>
      <w:color w:val="000000"/>
      <w:sz w:val="24"/>
      <w:szCs w:val="24"/>
    </w:rPr>
  </w:style>
  <w:style w:type="paragraph" w:styleId="Zkladntextodsazen2">
    <w:name w:val="Body Text Indent 2"/>
    <w:basedOn w:val="Normln"/>
    <w:link w:val="Zkladntextodsazen2Char"/>
    <w:rsid w:val="00873E23"/>
    <w:pPr>
      <w:spacing w:after="120" w:line="480" w:lineRule="auto"/>
      <w:ind w:left="283"/>
    </w:pPr>
    <w:rPr>
      <w:rFonts w:ascii="Times New Roman" w:hAnsi="Times New Roman" w:cs="Times New Roman"/>
      <w:sz w:val="24"/>
      <w:szCs w:val="24"/>
    </w:rPr>
  </w:style>
  <w:style w:type="character" w:customStyle="1" w:styleId="Zkladntextodsazen2Char">
    <w:name w:val="Základní text odsazený 2 Char"/>
    <w:link w:val="Zkladntextodsazen2"/>
    <w:rsid w:val="00F10DE0"/>
    <w:rPr>
      <w:sz w:val="24"/>
      <w:szCs w:val="24"/>
    </w:rPr>
  </w:style>
  <w:style w:type="paragraph" w:customStyle="1" w:styleId="Zhlavtabulky">
    <w:name w:val="Záhlaví tabulky"/>
    <w:basedOn w:val="Default"/>
    <w:next w:val="Default"/>
    <w:uiPriority w:val="99"/>
    <w:rsid w:val="00873E23"/>
    <w:rPr>
      <w:rFonts w:ascii="Arial" w:hAnsi="Arial" w:cs="Arial"/>
      <w:color w:val="auto"/>
    </w:rPr>
  </w:style>
  <w:style w:type="paragraph" w:customStyle="1" w:styleId="Texttabulky">
    <w:name w:val="Text tabulky"/>
    <w:basedOn w:val="Default"/>
    <w:next w:val="Default"/>
    <w:uiPriority w:val="99"/>
    <w:rsid w:val="00873E23"/>
    <w:rPr>
      <w:rFonts w:ascii="Arial" w:hAnsi="Arial" w:cs="Arial"/>
      <w:color w:val="auto"/>
    </w:rPr>
  </w:style>
  <w:style w:type="paragraph" w:customStyle="1" w:styleId="normaltext">
    <w:name w:val="normal text"/>
    <w:basedOn w:val="Normln"/>
    <w:rsid w:val="00873E23"/>
    <w:pPr>
      <w:tabs>
        <w:tab w:val="left" w:pos="0"/>
      </w:tabs>
      <w:spacing w:before="120"/>
      <w:ind w:firstLine="709"/>
      <w:jc w:val="both"/>
    </w:pPr>
    <w:rPr>
      <w:sz w:val="20"/>
      <w:szCs w:val="20"/>
    </w:rPr>
  </w:style>
  <w:style w:type="paragraph" w:customStyle="1" w:styleId="odrky">
    <w:name w:val="odrážky"/>
    <w:basedOn w:val="Normln"/>
    <w:rsid w:val="00873E23"/>
    <w:pPr>
      <w:ind w:left="284" w:hanging="284"/>
      <w:jc w:val="both"/>
    </w:pPr>
    <w:rPr>
      <w:rFonts w:ascii="Times New Roman" w:hAnsi="Times New Roman" w:cs="Times New Roman"/>
      <w:sz w:val="24"/>
      <w:szCs w:val="24"/>
    </w:rPr>
  </w:style>
  <w:style w:type="paragraph" w:customStyle="1" w:styleId="Zkladntext23">
    <w:name w:val="Základní text 23"/>
    <w:basedOn w:val="Normln"/>
    <w:rsid w:val="00873E23"/>
    <w:pPr>
      <w:widowControl w:val="0"/>
      <w:suppressAutoHyphens/>
      <w:spacing w:before="120"/>
    </w:pPr>
    <w:rPr>
      <w:rFonts w:ascii="Times New Roman" w:hAnsi="Times New Roman" w:cs="Times New Roman"/>
      <w:sz w:val="24"/>
      <w:szCs w:val="24"/>
    </w:rPr>
  </w:style>
  <w:style w:type="paragraph" w:styleId="Zkladntext3">
    <w:name w:val="Body Text 3"/>
    <w:basedOn w:val="Normln"/>
    <w:rsid w:val="00873E23"/>
    <w:pPr>
      <w:spacing w:after="120"/>
    </w:pPr>
    <w:rPr>
      <w:rFonts w:ascii="Times New Roman" w:hAnsi="Times New Roman" w:cs="Times New Roman"/>
      <w:sz w:val="16"/>
      <w:szCs w:val="16"/>
    </w:rPr>
  </w:style>
  <w:style w:type="paragraph" w:styleId="Seznamsodrkami">
    <w:name w:val="List Bullet"/>
    <w:basedOn w:val="Normln"/>
    <w:autoRedefine/>
    <w:semiHidden/>
    <w:rsid w:val="00873E23"/>
    <w:pPr>
      <w:numPr>
        <w:ilvl w:val="10"/>
        <w:numId w:val="1"/>
      </w:numPr>
      <w:tabs>
        <w:tab w:val="clear" w:pos="360"/>
      </w:tabs>
      <w:spacing w:before="120" w:line="300" w:lineRule="exact"/>
      <w:ind w:left="283" w:hanging="283"/>
      <w:jc w:val="both"/>
    </w:pPr>
    <w:rPr>
      <w:sz w:val="20"/>
      <w:szCs w:val="20"/>
    </w:rPr>
  </w:style>
  <w:style w:type="paragraph" w:styleId="Zkladntextodsazen3">
    <w:name w:val="Body Text Indent 3"/>
    <w:basedOn w:val="Normln"/>
    <w:rsid w:val="00873E23"/>
    <w:pPr>
      <w:spacing w:after="120"/>
      <w:ind w:left="283"/>
    </w:pPr>
    <w:rPr>
      <w:rFonts w:ascii="Times New Roman" w:hAnsi="Times New Roman" w:cs="Times New Roman"/>
      <w:sz w:val="16"/>
      <w:szCs w:val="16"/>
    </w:rPr>
  </w:style>
  <w:style w:type="paragraph" w:customStyle="1" w:styleId="Nadpisdokumentu">
    <w:name w:val="Nadpis dokumentu"/>
    <w:basedOn w:val="Normln"/>
    <w:autoRedefine/>
    <w:rsid w:val="00873E23"/>
    <w:pPr>
      <w:numPr>
        <w:numId w:val="5"/>
      </w:numPr>
      <w:tabs>
        <w:tab w:val="clear" w:pos="1426"/>
        <w:tab w:val="num" w:pos="0"/>
        <w:tab w:val="left" w:pos="2492"/>
      </w:tabs>
      <w:spacing w:before="120"/>
      <w:ind w:left="0" w:firstLine="0"/>
      <w:jc w:val="center"/>
    </w:pPr>
    <w:rPr>
      <w:b/>
      <w:bCs/>
      <w:caps/>
      <w:sz w:val="40"/>
      <w:szCs w:val="40"/>
    </w:rPr>
  </w:style>
  <w:style w:type="paragraph" w:styleId="Obsah1">
    <w:name w:val="toc 1"/>
    <w:basedOn w:val="Normln"/>
    <w:next w:val="Normln"/>
    <w:autoRedefine/>
    <w:rsid w:val="00873E23"/>
    <w:pPr>
      <w:numPr>
        <w:numId w:val="2"/>
      </w:numPr>
      <w:tabs>
        <w:tab w:val="clear" w:pos="368"/>
        <w:tab w:val="left" w:pos="0"/>
        <w:tab w:val="left" w:pos="567"/>
        <w:tab w:val="num" w:pos="1209"/>
        <w:tab w:val="right" w:leader="dot" w:pos="9356"/>
      </w:tabs>
      <w:spacing w:before="120"/>
      <w:jc w:val="both"/>
    </w:pPr>
    <w:rPr>
      <w:b/>
      <w:bCs/>
      <w:sz w:val="20"/>
      <w:szCs w:val="20"/>
    </w:rPr>
  </w:style>
  <w:style w:type="paragraph" w:styleId="Obsah2">
    <w:name w:val="toc 2"/>
    <w:basedOn w:val="Normln"/>
    <w:next w:val="Normln"/>
    <w:autoRedefine/>
    <w:rsid w:val="00C164F1"/>
    <w:pPr>
      <w:pBdr>
        <w:bottom w:val="single" w:sz="4" w:space="1" w:color="auto"/>
      </w:pBdr>
      <w:tabs>
        <w:tab w:val="left" w:pos="567"/>
        <w:tab w:val="left" w:pos="851"/>
        <w:tab w:val="right" w:leader="dot" w:pos="9356"/>
      </w:tabs>
      <w:spacing w:before="60"/>
      <w:jc w:val="both"/>
    </w:pPr>
    <w:rPr>
      <w:bCs/>
      <w:i/>
      <w:noProof/>
    </w:rPr>
  </w:style>
  <w:style w:type="paragraph" w:styleId="Nadpisobsahu">
    <w:name w:val="TOC Heading"/>
    <w:basedOn w:val="Normln"/>
    <w:next w:val="Zkladntext"/>
    <w:qFormat/>
    <w:rsid w:val="00873E23"/>
    <w:pPr>
      <w:spacing w:before="120" w:line="360" w:lineRule="auto"/>
      <w:ind w:firstLine="567"/>
      <w:jc w:val="both"/>
    </w:pPr>
    <w:rPr>
      <w:b/>
      <w:bCs/>
      <w:sz w:val="20"/>
      <w:szCs w:val="20"/>
    </w:rPr>
  </w:style>
  <w:style w:type="paragraph" w:customStyle="1" w:styleId="Zkladntext-VELK">
    <w:name w:val="Základní text - VELKÉ"/>
    <w:basedOn w:val="Zkladntext"/>
    <w:next w:val="Zkladntext"/>
    <w:rsid w:val="00873E23"/>
    <w:pPr>
      <w:spacing w:before="120" w:line="300" w:lineRule="exact"/>
      <w:ind w:firstLine="567"/>
      <w:jc w:val="both"/>
    </w:pPr>
    <w:rPr>
      <w:caps/>
      <w:sz w:val="20"/>
      <w:szCs w:val="20"/>
    </w:rPr>
  </w:style>
  <w:style w:type="paragraph" w:styleId="Obsah3">
    <w:name w:val="toc 3"/>
    <w:basedOn w:val="Normln"/>
    <w:next w:val="Normln"/>
    <w:autoRedefine/>
    <w:uiPriority w:val="39"/>
    <w:rsid w:val="00873E23"/>
    <w:pPr>
      <w:tabs>
        <w:tab w:val="num" w:pos="567"/>
        <w:tab w:val="right" w:leader="dot" w:pos="9356"/>
      </w:tabs>
      <w:spacing w:before="40"/>
      <w:ind w:left="567" w:hanging="567"/>
    </w:pPr>
    <w:rPr>
      <w:noProof/>
      <w:sz w:val="20"/>
      <w:szCs w:val="20"/>
    </w:rPr>
  </w:style>
  <w:style w:type="paragraph" w:styleId="Obsah4">
    <w:name w:val="toc 4"/>
    <w:basedOn w:val="Normln"/>
    <w:next w:val="Normln"/>
    <w:autoRedefine/>
    <w:rsid w:val="00873E23"/>
    <w:pPr>
      <w:tabs>
        <w:tab w:val="left" w:pos="1276"/>
        <w:tab w:val="right" w:leader="dot" w:pos="9356"/>
      </w:tabs>
      <w:ind w:left="1843" w:hanging="1276"/>
    </w:pPr>
    <w:rPr>
      <w:noProof/>
      <w:sz w:val="20"/>
      <w:szCs w:val="20"/>
    </w:rPr>
  </w:style>
  <w:style w:type="paragraph" w:customStyle="1" w:styleId="Malnadpisuprosted">
    <w:name w:val="Malý nadpis uprostřed"/>
    <w:basedOn w:val="Normln"/>
    <w:rsid w:val="00873E23"/>
    <w:pPr>
      <w:keepNext/>
      <w:suppressAutoHyphens/>
      <w:spacing w:before="120" w:after="120" w:line="300" w:lineRule="exact"/>
      <w:jc w:val="center"/>
    </w:pPr>
    <w:rPr>
      <w:rFonts w:ascii="Avalon" w:hAnsi="Avalon" w:cs="Avalon"/>
      <w:b/>
      <w:bCs/>
      <w:sz w:val="20"/>
      <w:szCs w:val="20"/>
    </w:rPr>
  </w:style>
  <w:style w:type="paragraph" w:styleId="Seznam">
    <w:name w:val="List"/>
    <w:basedOn w:val="Normln"/>
    <w:semiHidden/>
    <w:rsid w:val="00873E23"/>
    <w:pPr>
      <w:suppressAutoHyphens/>
      <w:spacing w:line="300" w:lineRule="exact"/>
      <w:ind w:left="283" w:hanging="283"/>
      <w:jc w:val="both"/>
    </w:pPr>
    <w:rPr>
      <w:rFonts w:ascii="Avalon" w:hAnsi="Avalon" w:cs="Avalon"/>
      <w:sz w:val="20"/>
      <w:szCs w:val="20"/>
    </w:rPr>
  </w:style>
  <w:style w:type="paragraph" w:customStyle="1" w:styleId="Nadpistabulky1">
    <w:name w:val="Nadpis tabulky 1"/>
    <w:basedOn w:val="Normln"/>
    <w:next w:val="Normln"/>
    <w:rsid w:val="00873E23"/>
    <w:pPr>
      <w:jc w:val="center"/>
    </w:pPr>
    <w:rPr>
      <w:rFonts w:ascii="Avalon" w:hAnsi="Avalon" w:cs="Avalon"/>
      <w:b/>
      <w:bCs/>
      <w:sz w:val="24"/>
      <w:szCs w:val="24"/>
    </w:rPr>
  </w:style>
  <w:style w:type="paragraph" w:customStyle="1" w:styleId="Nadpistabulky2">
    <w:name w:val="Nadpis tabulky 2"/>
    <w:basedOn w:val="Nadpistabulky1"/>
    <w:next w:val="Normln"/>
    <w:rsid w:val="00873E23"/>
    <w:rPr>
      <w:sz w:val="20"/>
      <w:szCs w:val="20"/>
    </w:rPr>
  </w:style>
  <w:style w:type="paragraph" w:styleId="Prosttext">
    <w:name w:val="Plain Text"/>
    <w:basedOn w:val="Normln"/>
    <w:rsid w:val="00873E23"/>
    <w:pPr>
      <w:suppressAutoHyphens/>
      <w:overflowPunct w:val="0"/>
      <w:autoSpaceDE w:val="0"/>
      <w:textAlignment w:val="baseline"/>
    </w:pPr>
    <w:rPr>
      <w:rFonts w:ascii="Courier New" w:hAnsi="Courier New" w:cs="Courier New"/>
      <w:sz w:val="20"/>
      <w:szCs w:val="20"/>
      <w:lang w:eastAsia="zh-CN"/>
    </w:rPr>
  </w:style>
  <w:style w:type="paragraph" w:customStyle="1" w:styleId="Normln1">
    <w:name w:val="Normální1"/>
    <w:basedOn w:val="Normln"/>
    <w:rsid w:val="00873E23"/>
    <w:pPr>
      <w:widowControl w:val="0"/>
      <w:spacing w:line="288" w:lineRule="auto"/>
    </w:pPr>
  </w:style>
  <w:style w:type="paragraph" w:customStyle="1" w:styleId="Normln0">
    <w:name w:val="Normální~"/>
    <w:basedOn w:val="Normln"/>
    <w:rsid w:val="00873E23"/>
    <w:pPr>
      <w:widowControl w:val="0"/>
      <w:spacing w:line="348" w:lineRule="auto"/>
      <w:ind w:firstLine="284"/>
      <w:jc w:val="both"/>
    </w:pPr>
  </w:style>
  <w:style w:type="paragraph" w:customStyle="1" w:styleId="Normln10">
    <w:name w:val="Normální 1"/>
    <w:basedOn w:val="Normln"/>
    <w:rsid w:val="00873E23"/>
    <w:pPr>
      <w:tabs>
        <w:tab w:val="left" w:pos="454"/>
      </w:tabs>
      <w:spacing w:before="120" w:line="288" w:lineRule="auto"/>
      <w:ind w:firstLine="454"/>
      <w:jc w:val="both"/>
    </w:pPr>
  </w:style>
  <w:style w:type="paragraph" w:customStyle="1" w:styleId="tab">
    <w:name w:val="tab"/>
    <w:basedOn w:val="Normln"/>
    <w:rsid w:val="00873E23"/>
    <w:pPr>
      <w:tabs>
        <w:tab w:val="decimal" w:leader="dot" w:pos="284"/>
      </w:tabs>
      <w:overflowPunct w:val="0"/>
      <w:autoSpaceDE w:val="0"/>
      <w:autoSpaceDN w:val="0"/>
      <w:adjustRightInd w:val="0"/>
      <w:textAlignment w:val="baseline"/>
    </w:pPr>
    <w:rPr>
      <w:rFonts w:ascii="Times New Roman" w:hAnsi="Times New Roman" w:cs="Times New Roman"/>
      <w:sz w:val="20"/>
      <w:szCs w:val="20"/>
    </w:rPr>
  </w:style>
  <w:style w:type="paragraph" w:customStyle="1" w:styleId="Styl1">
    <w:name w:val="Styl1"/>
    <w:basedOn w:val="Normln"/>
    <w:rsid w:val="00873E23"/>
    <w:pPr>
      <w:tabs>
        <w:tab w:val="left" w:pos="567"/>
        <w:tab w:val="left" w:pos="851"/>
      </w:tabs>
      <w:spacing w:before="120"/>
      <w:ind w:firstLine="567"/>
    </w:pPr>
    <w:rPr>
      <w:rFonts w:ascii="Times New Roman" w:hAnsi="Times New Roman" w:cs="Times New Roman"/>
      <w:sz w:val="20"/>
      <w:szCs w:val="20"/>
    </w:rPr>
  </w:style>
  <w:style w:type="paragraph" w:customStyle="1" w:styleId="slovnstekou2">
    <w:name w:val="číslování s tečkou 2"/>
    <w:basedOn w:val="Normln"/>
    <w:rsid w:val="00873E23"/>
    <w:pPr>
      <w:tabs>
        <w:tab w:val="num" w:pos="360"/>
      </w:tabs>
      <w:ind w:left="360" w:hanging="360"/>
    </w:pPr>
    <w:rPr>
      <w:sz w:val="20"/>
      <w:szCs w:val="20"/>
    </w:rPr>
  </w:style>
  <w:style w:type="character" w:customStyle="1" w:styleId="Char5">
    <w:name w:val="Char5"/>
    <w:rsid w:val="00873E23"/>
    <w:rPr>
      <w:rFonts w:ascii="Arial" w:hAnsi="Arial" w:cs="Arial"/>
    </w:rPr>
  </w:style>
  <w:style w:type="paragraph" w:styleId="Seznamsodrkami4">
    <w:name w:val="List Bullet 4"/>
    <w:basedOn w:val="Normln"/>
    <w:uiPriority w:val="99"/>
    <w:rsid w:val="00873E23"/>
    <w:pPr>
      <w:numPr>
        <w:numId w:val="3"/>
      </w:numPr>
      <w:tabs>
        <w:tab w:val="clear" w:pos="360"/>
        <w:tab w:val="num" w:pos="643"/>
      </w:tabs>
      <w:spacing w:before="120"/>
      <w:ind w:left="643"/>
      <w:contextualSpacing/>
      <w:jc w:val="both"/>
    </w:pPr>
    <w:rPr>
      <w:sz w:val="20"/>
      <w:szCs w:val="20"/>
    </w:rPr>
  </w:style>
  <w:style w:type="paragraph" w:styleId="Seznamsodrkami2">
    <w:name w:val="List Bullet 2"/>
    <w:basedOn w:val="Normln"/>
    <w:rsid w:val="00873E23"/>
    <w:pPr>
      <w:numPr>
        <w:numId w:val="4"/>
      </w:numPr>
      <w:tabs>
        <w:tab w:val="num" w:pos="926"/>
      </w:tabs>
      <w:spacing w:before="120"/>
      <w:ind w:left="926"/>
      <w:contextualSpacing/>
      <w:jc w:val="both"/>
    </w:pPr>
    <w:rPr>
      <w:sz w:val="20"/>
      <w:szCs w:val="20"/>
    </w:rPr>
  </w:style>
  <w:style w:type="paragraph" w:styleId="Seznamsodrkami3">
    <w:name w:val="List Bullet 3"/>
    <w:basedOn w:val="Normln"/>
    <w:uiPriority w:val="99"/>
    <w:rsid w:val="00873E23"/>
    <w:pPr>
      <w:tabs>
        <w:tab w:val="num" w:pos="1426"/>
      </w:tabs>
      <w:spacing w:before="120"/>
      <w:ind w:left="360" w:hanging="360"/>
      <w:contextualSpacing/>
      <w:jc w:val="both"/>
    </w:pPr>
    <w:rPr>
      <w:sz w:val="20"/>
      <w:szCs w:val="20"/>
    </w:rPr>
  </w:style>
  <w:style w:type="paragraph" w:styleId="Normlnodsazen">
    <w:name w:val="Normal Indent"/>
    <w:basedOn w:val="Default"/>
    <w:next w:val="Default"/>
    <w:uiPriority w:val="99"/>
    <w:rsid w:val="00873E23"/>
    <w:rPr>
      <w:rFonts w:ascii="Arial" w:hAnsi="Arial" w:cs="Arial"/>
      <w:color w:val="auto"/>
    </w:rPr>
  </w:style>
  <w:style w:type="paragraph" w:customStyle="1" w:styleId="Nadpis0">
    <w:name w:val="Nadpis 0"/>
    <w:basedOn w:val="Default"/>
    <w:next w:val="Default"/>
    <w:uiPriority w:val="99"/>
    <w:rsid w:val="00873E23"/>
    <w:rPr>
      <w:rFonts w:ascii="Arial Black" w:hAnsi="Arial Black" w:cs="Arial Black"/>
      <w:color w:val="auto"/>
    </w:rPr>
  </w:style>
  <w:style w:type="paragraph" w:styleId="Titulek">
    <w:name w:val="caption"/>
    <w:basedOn w:val="Default"/>
    <w:next w:val="Default"/>
    <w:uiPriority w:val="99"/>
    <w:qFormat/>
    <w:rsid w:val="00873E23"/>
    <w:rPr>
      <w:rFonts w:ascii="Arial Black" w:hAnsi="Arial Black" w:cs="Arial Black"/>
      <w:color w:val="auto"/>
    </w:rPr>
  </w:style>
  <w:style w:type="paragraph" w:customStyle="1" w:styleId="Texttabulky1">
    <w:name w:val="Text tabulky 1"/>
    <w:basedOn w:val="Default"/>
    <w:next w:val="Default"/>
    <w:uiPriority w:val="99"/>
    <w:rsid w:val="00873E23"/>
    <w:rPr>
      <w:rFonts w:ascii="Arial Black" w:hAnsi="Arial Black" w:cs="Arial Black"/>
      <w:color w:val="auto"/>
    </w:rPr>
  </w:style>
  <w:style w:type="paragraph" w:styleId="Bezmezer">
    <w:name w:val="No Spacing"/>
    <w:uiPriority w:val="1"/>
    <w:qFormat/>
    <w:rsid w:val="00873E23"/>
    <w:pPr>
      <w:numPr>
        <w:numId w:val="6"/>
      </w:numPr>
      <w:tabs>
        <w:tab w:val="clear" w:pos="1209"/>
      </w:tabs>
      <w:ind w:left="0" w:firstLine="709"/>
      <w:jc w:val="both"/>
    </w:pPr>
    <w:rPr>
      <w:rFonts w:ascii="Arial" w:hAnsi="Arial" w:cs="Arial"/>
    </w:rPr>
  </w:style>
  <w:style w:type="paragraph" w:styleId="Odstavecseseznamem">
    <w:name w:val="List Paragraph"/>
    <w:basedOn w:val="Normln"/>
    <w:uiPriority w:val="34"/>
    <w:qFormat/>
    <w:rsid w:val="00873E23"/>
    <w:pPr>
      <w:numPr>
        <w:numId w:val="7"/>
      </w:numPr>
      <w:tabs>
        <w:tab w:val="clear" w:pos="643"/>
      </w:tabs>
      <w:spacing w:before="120"/>
      <w:ind w:left="708" w:firstLine="709"/>
      <w:jc w:val="both"/>
    </w:pPr>
    <w:rPr>
      <w:sz w:val="20"/>
      <w:szCs w:val="20"/>
    </w:rPr>
  </w:style>
  <w:style w:type="paragraph" w:styleId="FormtovanvHTML">
    <w:name w:val="HTML Preformatted"/>
    <w:basedOn w:val="Normln"/>
    <w:link w:val="FormtovanvHTMLChar"/>
    <w:uiPriority w:val="99"/>
    <w:semiHidden/>
    <w:rsid w:val="0087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x-none" w:eastAsia="x-none"/>
    </w:rPr>
  </w:style>
  <w:style w:type="character" w:customStyle="1" w:styleId="FormtovanvHTMLChar">
    <w:name w:val="Formátovaný v HTML Char"/>
    <w:link w:val="FormtovanvHTML"/>
    <w:uiPriority w:val="99"/>
    <w:semiHidden/>
    <w:rsid w:val="00873E23"/>
    <w:rPr>
      <w:rFonts w:ascii="Courier New" w:hAnsi="Courier New"/>
      <w:sz w:val="22"/>
      <w:szCs w:val="22"/>
      <w:lang w:val="x-none" w:eastAsia="x-none"/>
    </w:rPr>
  </w:style>
  <w:style w:type="paragraph" w:customStyle="1" w:styleId="NadpiszadaniUP">
    <w:name w:val="Nadpis_zadani_UP"/>
    <w:basedOn w:val="Normln"/>
    <w:rsid w:val="00873E23"/>
    <w:pPr>
      <w:keepNext/>
      <w:pBdr>
        <w:bottom w:val="single" w:sz="4" w:space="1" w:color="auto"/>
      </w:pBdr>
      <w:tabs>
        <w:tab w:val="left" w:pos="360"/>
      </w:tabs>
      <w:ind w:left="360" w:hanging="360"/>
      <w:jc w:val="both"/>
      <w:outlineLvl w:val="7"/>
    </w:pPr>
    <w:rPr>
      <w:b/>
      <w:bCs/>
    </w:rPr>
  </w:style>
  <w:style w:type="paragraph" w:customStyle="1" w:styleId="Nadpisodvodnn">
    <w:name w:val="Nadpis_odůvodnění"/>
    <w:basedOn w:val="Nadpis3"/>
    <w:rsid w:val="00873E23"/>
    <w:pPr>
      <w:numPr>
        <w:ilvl w:val="2"/>
        <w:numId w:val="9"/>
      </w:numPr>
    </w:pPr>
    <w:rPr>
      <w:sz w:val="22"/>
      <w:szCs w:val="22"/>
    </w:rPr>
  </w:style>
  <w:style w:type="paragraph" w:customStyle="1" w:styleId="CharChar1">
    <w:name w:val="Char Char1"/>
    <w:basedOn w:val="Normln"/>
    <w:rsid w:val="00873E23"/>
    <w:pPr>
      <w:spacing w:after="160" w:line="240" w:lineRule="exact"/>
      <w:jc w:val="both"/>
    </w:pPr>
    <w:rPr>
      <w:rFonts w:ascii="Times New Roman Bold" w:hAnsi="Times New Roman Bold" w:cs="Times New Roman Bold"/>
      <w:lang w:val="sk-SK" w:eastAsia="en-US"/>
    </w:rPr>
  </w:style>
  <w:style w:type="paragraph" w:customStyle="1" w:styleId="StylNadpis3">
    <w:name w:val="Styl Nadpis 3"/>
    <w:aliases w:val="Nadpis3 + 11 b."/>
    <w:basedOn w:val="Nadpis3"/>
    <w:rsid w:val="00873E23"/>
    <w:rPr>
      <w:sz w:val="22"/>
      <w:szCs w:val="22"/>
    </w:rPr>
  </w:style>
  <w:style w:type="paragraph" w:customStyle="1" w:styleId="Nadpis2OOP">
    <w:name w:val="Nadpis 2_OOP"/>
    <w:basedOn w:val="StylNadpis3"/>
    <w:rsid w:val="00D40401"/>
    <w:pPr>
      <w:numPr>
        <w:ilvl w:val="2"/>
        <w:numId w:val="10"/>
      </w:numPr>
    </w:pPr>
    <w:rPr>
      <w:sz w:val="24"/>
    </w:rPr>
  </w:style>
  <w:style w:type="paragraph" w:customStyle="1" w:styleId="Nadpis3OOP">
    <w:name w:val="Nadpis_3_OOP"/>
    <w:basedOn w:val="StylNadpis3"/>
    <w:rsid w:val="00D40401"/>
    <w:pPr>
      <w:numPr>
        <w:ilvl w:val="2"/>
        <w:numId w:val="11"/>
      </w:numPr>
    </w:pPr>
  </w:style>
  <w:style w:type="paragraph" w:customStyle="1" w:styleId="Nadpis3Oduv">
    <w:name w:val="Nadpis_3_Oduv"/>
    <w:basedOn w:val="Nadpisodvodnn"/>
    <w:rsid w:val="00DC7641"/>
    <w:pPr>
      <w:numPr>
        <w:numId w:val="12"/>
      </w:numPr>
    </w:pPr>
  </w:style>
  <w:style w:type="paragraph" w:customStyle="1" w:styleId="Prosttext1">
    <w:name w:val="Prostý text1"/>
    <w:basedOn w:val="Normln"/>
    <w:rsid w:val="00F10DE0"/>
    <w:pPr>
      <w:suppressAutoHyphens/>
      <w:overflowPunct w:val="0"/>
      <w:autoSpaceDE w:val="0"/>
      <w:textAlignment w:val="baseline"/>
    </w:pPr>
    <w:rPr>
      <w:rFonts w:ascii="Courier New" w:hAnsi="Courier New" w:cs="Times New Roman"/>
      <w:sz w:val="20"/>
      <w:szCs w:val="20"/>
      <w:lang w:eastAsia="zh-CN"/>
    </w:rPr>
  </w:style>
  <w:style w:type="character" w:customStyle="1" w:styleId="Zkladntext2Char">
    <w:name w:val="Základní text 2 Char"/>
    <w:basedOn w:val="Standardnpsmoodstavce"/>
    <w:link w:val="Zkladntext2"/>
    <w:semiHidden/>
    <w:rsid w:val="00F10DE0"/>
    <w:rPr>
      <w:rFonts w:ascii="Arial" w:hAnsi="Arial"/>
      <w:i/>
      <w:sz w:val="18"/>
    </w:rPr>
  </w:style>
  <w:style w:type="paragraph" w:styleId="Zkladntext2">
    <w:name w:val="Body Text 2"/>
    <w:basedOn w:val="Normln"/>
    <w:link w:val="Zkladntext2Char"/>
    <w:semiHidden/>
    <w:rsid w:val="00F10DE0"/>
    <w:pPr>
      <w:spacing w:before="120"/>
      <w:jc w:val="both"/>
    </w:pPr>
    <w:rPr>
      <w:rFonts w:cs="Times New Roman"/>
      <w:i/>
      <w:sz w:val="18"/>
      <w:szCs w:val="20"/>
    </w:rPr>
  </w:style>
  <w:style w:type="paragraph" w:customStyle="1" w:styleId="Zkladntext21">
    <w:name w:val="Základní text 21"/>
    <w:basedOn w:val="Normln"/>
    <w:rsid w:val="00F10DE0"/>
    <w:pPr>
      <w:overflowPunct w:val="0"/>
      <w:autoSpaceDE w:val="0"/>
      <w:autoSpaceDN w:val="0"/>
      <w:adjustRightInd w:val="0"/>
      <w:jc w:val="both"/>
      <w:textAlignment w:val="baseline"/>
    </w:pPr>
    <w:rPr>
      <w:rFonts w:cs="Times New Roman"/>
      <w:sz w:val="24"/>
      <w:szCs w:val="20"/>
    </w:rPr>
  </w:style>
  <w:style w:type="paragraph" w:customStyle="1" w:styleId="Zkladntext22">
    <w:name w:val="Základní text 22"/>
    <w:basedOn w:val="Normln"/>
    <w:rsid w:val="00F10DE0"/>
    <w:pPr>
      <w:ind w:firstLine="720"/>
    </w:pPr>
    <w:rPr>
      <w:rFonts w:ascii="Times New Roman" w:hAnsi="Times New Roman" w:cs="Times New Roman"/>
      <w:sz w:val="24"/>
      <w:szCs w:val="20"/>
    </w:rPr>
  </w:style>
  <w:style w:type="paragraph" w:customStyle="1" w:styleId="Styl2">
    <w:name w:val="Styl2"/>
    <w:rsid w:val="00F10DE0"/>
    <w:rPr>
      <w:rFonts w:ascii="Arial" w:hAnsi="Arial"/>
      <w:b/>
      <w:noProof/>
      <w:sz w:val="22"/>
    </w:rPr>
  </w:style>
  <w:style w:type="paragraph" w:styleId="Nzev">
    <w:name w:val="Title"/>
    <w:basedOn w:val="Normln"/>
    <w:link w:val="NzevChar"/>
    <w:qFormat/>
    <w:rsid w:val="00F10DE0"/>
    <w:pPr>
      <w:jc w:val="center"/>
    </w:pPr>
    <w:rPr>
      <w:rFonts w:ascii="Times New Roman" w:hAnsi="Times New Roman" w:cs="Times New Roman"/>
      <w:b/>
      <w:sz w:val="24"/>
      <w:szCs w:val="20"/>
    </w:rPr>
  </w:style>
  <w:style w:type="character" w:customStyle="1" w:styleId="NzevChar">
    <w:name w:val="Název Char"/>
    <w:basedOn w:val="Standardnpsmoodstavce"/>
    <w:link w:val="Nzev"/>
    <w:rsid w:val="00F10DE0"/>
    <w:rPr>
      <w:b/>
      <w:sz w:val="24"/>
    </w:rPr>
  </w:style>
  <w:style w:type="paragraph" w:styleId="Podtitul">
    <w:name w:val="Subtitle"/>
    <w:basedOn w:val="Normln"/>
    <w:link w:val="PodtitulChar"/>
    <w:qFormat/>
    <w:rsid w:val="00F10DE0"/>
    <w:pPr>
      <w:jc w:val="both"/>
    </w:pPr>
    <w:rPr>
      <w:rFonts w:ascii="Times New Roman" w:hAnsi="Times New Roman" w:cs="Times New Roman"/>
      <w:sz w:val="24"/>
      <w:szCs w:val="20"/>
    </w:rPr>
  </w:style>
  <w:style w:type="character" w:customStyle="1" w:styleId="PodtitulChar">
    <w:name w:val="Podtitul Char"/>
    <w:basedOn w:val="Standardnpsmoodstavce"/>
    <w:link w:val="Podtitul"/>
    <w:rsid w:val="00F10DE0"/>
    <w:rPr>
      <w:sz w:val="24"/>
    </w:rPr>
  </w:style>
  <w:style w:type="paragraph" w:customStyle="1" w:styleId="norpet">
    <w:name w:val="norpet"/>
    <w:rsid w:val="00F10DE0"/>
  </w:style>
  <w:style w:type="paragraph" w:customStyle="1" w:styleId="Normln11">
    <w:name w:val="Normální1~"/>
    <w:basedOn w:val="Normln"/>
    <w:rsid w:val="00F10DE0"/>
    <w:pPr>
      <w:widowControl w:val="0"/>
      <w:spacing w:line="256" w:lineRule="auto"/>
      <w:ind w:firstLine="284"/>
      <w:jc w:val="both"/>
    </w:pPr>
    <w:rPr>
      <w:rFonts w:cs="Times New Roman"/>
      <w:sz w:val="24"/>
      <w:szCs w:val="20"/>
    </w:rPr>
  </w:style>
  <w:style w:type="paragraph" w:customStyle="1" w:styleId="Zkladntextodsazen0">
    <w:name w:val="Základní text odsazený~"/>
    <w:basedOn w:val="Normln11"/>
    <w:rsid w:val="00F10DE0"/>
    <w:pPr>
      <w:spacing w:line="348" w:lineRule="auto"/>
    </w:pPr>
  </w:style>
  <w:style w:type="paragraph" w:customStyle="1" w:styleId="Nadpis11">
    <w:name w:val="Nadpis 11"/>
    <w:basedOn w:val="Normln11"/>
    <w:rsid w:val="00F10DE0"/>
    <w:pPr>
      <w:spacing w:before="120" w:line="348" w:lineRule="auto"/>
      <w:ind w:firstLine="0"/>
    </w:pPr>
    <w:rPr>
      <w:rFonts w:ascii="Times New Roman" w:hAnsi="Times New Roman"/>
      <w:b/>
    </w:rPr>
  </w:style>
  <w:style w:type="paragraph" w:customStyle="1" w:styleId="Nadpis41">
    <w:name w:val="Nadpis 41"/>
    <w:basedOn w:val="Normln11"/>
    <w:rsid w:val="00F10DE0"/>
    <w:pPr>
      <w:spacing w:line="350" w:lineRule="auto"/>
    </w:pPr>
    <w:rPr>
      <w:b/>
    </w:rPr>
  </w:style>
  <w:style w:type="paragraph" w:customStyle="1" w:styleId="MSK-txtA3">
    <w:name w:val="MSK-txtA3"/>
    <w:rsid w:val="00F10DE0"/>
    <w:pPr>
      <w:spacing w:line="360" w:lineRule="auto"/>
      <w:ind w:firstLine="709"/>
      <w:jc w:val="both"/>
    </w:pPr>
    <w:rPr>
      <w:sz w:val="24"/>
    </w:rPr>
  </w:style>
  <w:style w:type="paragraph" w:customStyle="1" w:styleId="ZkladntextVELK">
    <w:name w:val="Základní text VELKÉ"/>
    <w:basedOn w:val="Zkladntext"/>
    <w:next w:val="Zkladntext"/>
    <w:rsid w:val="00F10DE0"/>
    <w:pPr>
      <w:spacing w:before="120" w:after="0" w:line="240" w:lineRule="atLeast"/>
      <w:ind w:firstLine="567"/>
      <w:jc w:val="both"/>
    </w:pPr>
    <w:rPr>
      <w:rFonts w:ascii="Avalon" w:hAnsi="Avalon"/>
      <w:b/>
      <w:caps/>
      <w:sz w:val="18"/>
      <w:szCs w:val="20"/>
    </w:rPr>
  </w:style>
  <w:style w:type="character" w:customStyle="1" w:styleId="TextkomenteChar">
    <w:name w:val="Text komentáře Char"/>
    <w:basedOn w:val="Standardnpsmoodstavce"/>
    <w:link w:val="Textkomente"/>
    <w:semiHidden/>
    <w:rsid w:val="00F10DE0"/>
    <w:rPr>
      <w:rFonts w:ascii="Arial" w:hAnsi="Arial"/>
    </w:rPr>
  </w:style>
  <w:style w:type="paragraph" w:styleId="Textkomente">
    <w:name w:val="annotation text"/>
    <w:basedOn w:val="Normln"/>
    <w:link w:val="TextkomenteChar"/>
    <w:semiHidden/>
    <w:rsid w:val="00F10DE0"/>
    <w:pPr>
      <w:spacing w:before="120"/>
      <w:ind w:firstLine="567"/>
    </w:pPr>
    <w:rPr>
      <w:rFonts w:cs="Times New Roman"/>
      <w:sz w:val="20"/>
      <w:szCs w:val="20"/>
    </w:rPr>
  </w:style>
  <w:style w:type="character" w:customStyle="1" w:styleId="TextkomenteChar1">
    <w:name w:val="Text komentáře Char1"/>
    <w:basedOn w:val="Standardnpsmoodstavce"/>
    <w:uiPriority w:val="99"/>
    <w:semiHidden/>
    <w:rsid w:val="00F10DE0"/>
    <w:rPr>
      <w:rFonts w:ascii="Arial" w:hAnsi="Arial" w:cs="Arial"/>
    </w:rPr>
  </w:style>
  <w:style w:type="paragraph" w:customStyle="1" w:styleId="Import1">
    <w:name w:val="Import 1"/>
    <w:basedOn w:val="Normln"/>
    <w:rsid w:val="00F10DE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Times New Roman"/>
      <w:b/>
      <w:sz w:val="24"/>
      <w:szCs w:val="20"/>
    </w:rPr>
  </w:style>
  <w:style w:type="character" w:styleId="Siln">
    <w:name w:val="Strong"/>
    <w:qFormat/>
    <w:rsid w:val="00F10DE0"/>
    <w:rPr>
      <w:b/>
    </w:rPr>
  </w:style>
  <w:style w:type="paragraph" w:customStyle="1" w:styleId="Zkladntext31">
    <w:name w:val="Základní text 31"/>
    <w:basedOn w:val="Normln"/>
    <w:rsid w:val="00F10DE0"/>
    <w:pPr>
      <w:jc w:val="both"/>
    </w:pPr>
    <w:rPr>
      <w:rFonts w:ascii="Times New Roman" w:hAnsi="Times New Roman" w:cs="Times New Roman"/>
      <w:szCs w:val="20"/>
    </w:rPr>
  </w:style>
  <w:style w:type="paragraph" w:customStyle="1" w:styleId="NormlnArial">
    <w:name w:val="Normální + Arial"/>
    <w:basedOn w:val="Normln"/>
    <w:rsid w:val="00F10DE0"/>
    <w:pPr>
      <w:tabs>
        <w:tab w:val="left" w:pos="851"/>
      </w:tabs>
    </w:pPr>
    <w:rPr>
      <w:rFonts w:cs="Times New Roman"/>
      <w:sz w:val="20"/>
      <w:szCs w:val="20"/>
    </w:rPr>
  </w:style>
  <w:style w:type="paragraph" w:customStyle="1" w:styleId="Standardnpsmoodstavce2">
    <w:name w:val="Standardní písmo odstavce2"/>
    <w:basedOn w:val="Normln"/>
    <w:rsid w:val="00F10DE0"/>
    <w:pPr>
      <w:widowControl w:val="0"/>
    </w:pPr>
    <w:rPr>
      <w:rFonts w:ascii="Times New Roman" w:hAnsi="Times New Roman" w:cs="Times New Roman"/>
      <w:sz w:val="20"/>
      <w:szCs w:val="20"/>
    </w:rPr>
  </w:style>
  <w:style w:type="character" w:customStyle="1" w:styleId="Zkladntext-prvnodsazenChar">
    <w:name w:val="Základní text - první odsazený Char"/>
    <w:basedOn w:val="ZkladntextChar"/>
    <w:link w:val="Zkladntext-prvnodsazen"/>
    <w:semiHidden/>
    <w:rsid w:val="00F10DE0"/>
    <w:rPr>
      <w:rFonts w:ascii="Arial" w:hAnsi="Arial" w:cs="Arial"/>
      <w:sz w:val="24"/>
      <w:szCs w:val="24"/>
      <w:lang w:val="cs-CZ" w:eastAsia="zh-CN"/>
    </w:rPr>
  </w:style>
  <w:style w:type="paragraph" w:styleId="Zkladntext-prvnodsazen">
    <w:name w:val="Body Text First Indent"/>
    <w:basedOn w:val="Zkladntext"/>
    <w:link w:val="Zkladntext-prvnodsazenChar"/>
    <w:semiHidden/>
    <w:rsid w:val="00F10DE0"/>
    <w:pPr>
      <w:ind w:firstLine="210"/>
      <w:jc w:val="both"/>
    </w:pPr>
    <w:rPr>
      <w:szCs w:val="20"/>
      <w:lang w:eastAsia="zh-CN"/>
    </w:rPr>
  </w:style>
  <w:style w:type="character" w:customStyle="1" w:styleId="Zkladntext-prvnodsazenChar1">
    <w:name w:val="Základní text - první odsazený Char1"/>
    <w:basedOn w:val="ZkladntextChar"/>
    <w:uiPriority w:val="99"/>
    <w:semiHidden/>
    <w:rsid w:val="00F10DE0"/>
    <w:rPr>
      <w:rFonts w:ascii="Arial" w:hAnsi="Arial" w:cs="Arial"/>
      <w:sz w:val="22"/>
      <w:szCs w:val="22"/>
      <w:lang w:val="cs-CZ" w:eastAsia="cs-CZ"/>
    </w:rPr>
  </w:style>
  <w:style w:type="paragraph" w:customStyle="1" w:styleId="Import0">
    <w:name w:val="Import 0"/>
    <w:basedOn w:val="Normln"/>
    <w:rsid w:val="00F10DE0"/>
    <w:pPr>
      <w:widowControl w:val="0"/>
      <w:spacing w:before="120" w:line="288" w:lineRule="auto"/>
      <w:ind w:firstLine="709"/>
      <w:jc w:val="both"/>
    </w:pPr>
    <w:rPr>
      <w:rFonts w:ascii="Courier New" w:hAnsi="Courier New" w:cs="Times New Roman"/>
      <w:noProof/>
      <w:sz w:val="24"/>
      <w:szCs w:val="20"/>
    </w:rPr>
  </w:style>
  <w:style w:type="paragraph" w:customStyle="1" w:styleId="Import10">
    <w:name w:val="Import 10"/>
    <w:basedOn w:val="Import0"/>
    <w:rsid w:val="00F10DE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327" w:lineRule="auto"/>
      <w:ind w:left="432"/>
    </w:pPr>
  </w:style>
  <w:style w:type="paragraph" w:customStyle="1" w:styleId="Import4">
    <w:name w:val="Import 4"/>
    <w:basedOn w:val="Import0"/>
    <w:rsid w:val="00F10DE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327" w:lineRule="auto"/>
      <w:ind w:firstLine="576"/>
    </w:pPr>
  </w:style>
  <w:style w:type="paragraph" w:customStyle="1" w:styleId="sl">
    <w:name w:val="čísl/"/>
    <w:basedOn w:val="Normln"/>
    <w:rsid w:val="00F10DE0"/>
    <w:pPr>
      <w:tabs>
        <w:tab w:val="num" w:pos="1426"/>
      </w:tabs>
      <w:ind w:left="1304" w:hanging="238"/>
    </w:pPr>
    <w:rPr>
      <w:rFonts w:cs="Times New Roman"/>
      <w:sz w:val="20"/>
      <w:szCs w:val="20"/>
    </w:rPr>
  </w:style>
  <w:style w:type="paragraph" w:customStyle="1" w:styleId="Import2">
    <w:name w:val="Import 2"/>
    <w:basedOn w:val="Import0"/>
    <w:rsid w:val="00F10DE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327" w:lineRule="auto"/>
      <w:ind w:firstLine="720"/>
      <w:jc w:val="left"/>
    </w:pPr>
  </w:style>
  <w:style w:type="paragraph" w:customStyle="1" w:styleId="Import15">
    <w:name w:val="Import 15"/>
    <w:basedOn w:val="Import0"/>
    <w:rsid w:val="00F10DE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327" w:lineRule="auto"/>
      <w:ind w:firstLine="432"/>
      <w:jc w:val="left"/>
    </w:pPr>
  </w:style>
  <w:style w:type="paragraph" w:customStyle="1" w:styleId="Normln2">
    <w:name w:val="Normální~~"/>
    <w:basedOn w:val="Normln"/>
    <w:rsid w:val="00F10DE0"/>
    <w:pPr>
      <w:widowControl w:val="0"/>
      <w:spacing w:line="348" w:lineRule="auto"/>
      <w:jc w:val="both"/>
    </w:pPr>
    <w:rPr>
      <w:rFonts w:cs="Times New Roman"/>
      <w:szCs w:val="20"/>
    </w:rPr>
  </w:style>
  <w:style w:type="character" w:customStyle="1" w:styleId="RozloendokumentuChar">
    <w:name w:val="Rozložení dokumentu Char"/>
    <w:basedOn w:val="Standardnpsmoodstavce"/>
    <w:link w:val="Rozloendokumentu"/>
    <w:semiHidden/>
    <w:rsid w:val="00F10DE0"/>
    <w:rPr>
      <w:rFonts w:ascii="Tahoma" w:hAnsi="Tahoma"/>
      <w:shd w:val="clear" w:color="auto" w:fill="000080"/>
    </w:rPr>
  </w:style>
  <w:style w:type="paragraph" w:styleId="Rozloendokumentu">
    <w:name w:val="Document Map"/>
    <w:basedOn w:val="Normln"/>
    <w:link w:val="RozloendokumentuChar"/>
    <w:semiHidden/>
    <w:rsid w:val="00F10DE0"/>
    <w:pPr>
      <w:shd w:val="clear" w:color="auto" w:fill="000080"/>
    </w:pPr>
    <w:rPr>
      <w:rFonts w:ascii="Tahoma" w:hAnsi="Tahoma" w:cs="Times New Roman"/>
      <w:sz w:val="20"/>
      <w:szCs w:val="20"/>
    </w:rPr>
  </w:style>
  <w:style w:type="character" w:customStyle="1" w:styleId="RozloendokumentuChar1">
    <w:name w:val="Rozložení dokumentu Char1"/>
    <w:basedOn w:val="Standardnpsmoodstavce"/>
    <w:uiPriority w:val="99"/>
    <w:semiHidden/>
    <w:rsid w:val="00F10DE0"/>
    <w:rPr>
      <w:rFonts w:ascii="Tahoma" w:hAnsi="Tahoma" w:cs="Tahoma"/>
      <w:sz w:val="16"/>
      <w:szCs w:val="16"/>
    </w:rPr>
  </w:style>
  <w:style w:type="paragraph" w:customStyle="1" w:styleId="Nadpisseznamu">
    <w:name w:val="Nadpis seznamu"/>
    <w:basedOn w:val="Normln"/>
    <w:rsid w:val="00F10DE0"/>
    <w:pPr>
      <w:tabs>
        <w:tab w:val="left" w:pos="851"/>
      </w:tabs>
      <w:spacing w:before="120" w:line="240" w:lineRule="atLeast"/>
    </w:pPr>
    <w:rPr>
      <w:rFonts w:ascii="Times New Roman" w:hAnsi="Times New Roman" w:cs="Times New Roman"/>
      <w:b/>
      <w:sz w:val="20"/>
      <w:szCs w:val="20"/>
    </w:rPr>
  </w:style>
  <w:style w:type="paragraph" w:customStyle="1" w:styleId="seznam0">
    <w:name w:val="seznam"/>
    <w:basedOn w:val="Normln"/>
    <w:rsid w:val="00F10DE0"/>
    <w:pPr>
      <w:spacing w:before="120" w:line="240" w:lineRule="atLeast"/>
      <w:ind w:left="851"/>
    </w:pPr>
    <w:rPr>
      <w:rFonts w:ascii="Times New Roman" w:hAnsi="Times New Roman" w:cs="Times New Roman"/>
      <w:sz w:val="20"/>
      <w:szCs w:val="20"/>
    </w:rPr>
  </w:style>
  <w:style w:type="paragraph" w:customStyle="1" w:styleId="Normln12b">
    <w:name w:val="Normální + 12 b."/>
    <w:basedOn w:val="Normln"/>
    <w:rsid w:val="00F10DE0"/>
    <w:pPr>
      <w:suppressAutoHyphens/>
      <w:spacing w:before="120"/>
      <w:ind w:firstLine="340"/>
      <w:jc w:val="both"/>
    </w:pPr>
    <w:rPr>
      <w:rFonts w:ascii="Times New Roman" w:hAnsi="Times New Roman" w:cs="Times New Roman"/>
      <w:sz w:val="24"/>
      <w:szCs w:val="20"/>
    </w:rPr>
  </w:style>
  <w:style w:type="paragraph" w:customStyle="1" w:styleId="Popisek">
    <w:name w:val="Popisek"/>
    <w:basedOn w:val="Normln"/>
    <w:rsid w:val="00F10DE0"/>
    <w:pPr>
      <w:suppressLineNumbers/>
      <w:suppressAutoHyphens/>
      <w:spacing w:before="120" w:after="120"/>
    </w:pPr>
    <w:rPr>
      <w:rFonts w:ascii="Times New Roman" w:hAnsi="Times New Roman" w:cs="Times New Roman"/>
      <w:i/>
      <w:sz w:val="24"/>
      <w:szCs w:val="20"/>
    </w:rPr>
  </w:style>
  <w:style w:type="paragraph" w:customStyle="1" w:styleId="NormlnZarovnatdobloku">
    <w:name w:val="Normální + Zarovnat do bloku"/>
    <w:aliases w:val="První řádek:  0,6 cm,Před:  6 b."/>
    <w:basedOn w:val="Import0"/>
    <w:rsid w:val="00F10DE0"/>
    <w:pPr>
      <w:spacing w:line="240" w:lineRule="auto"/>
      <w:ind w:firstLine="340"/>
    </w:pPr>
    <w:rPr>
      <w:rFonts w:ascii="Times New Roman" w:hAnsi="Times New Roman"/>
      <w:noProof w:val="0"/>
    </w:rPr>
  </w:style>
  <w:style w:type="paragraph" w:customStyle="1" w:styleId="CharCharChar1CharCharCharCharCharCharCharCharChar1Char1CharChar5CharCharChar0">
    <w:name w:val="Char Char Char1 Char Char Char Char Char Char Char Char Char1 Char1 Char Char5 Char Char Char"/>
    <w:basedOn w:val="Normln"/>
    <w:rsid w:val="00934B03"/>
    <w:pPr>
      <w:spacing w:after="160" w:line="240" w:lineRule="exact"/>
      <w:jc w:val="both"/>
    </w:pPr>
    <w:rPr>
      <w:rFonts w:ascii="Times New Roman Bold" w:hAnsi="Times New Roman Bold" w:cs="Times New Roman"/>
      <w:szCs w:val="26"/>
      <w:lang w:val="sk-SK" w:eastAsia="en-US"/>
    </w:rPr>
  </w:style>
  <w:style w:type="paragraph" w:customStyle="1" w:styleId="Podnadpis">
    <w:name w:val="Podnadpis"/>
    <w:basedOn w:val="Normln"/>
    <w:rsid w:val="0025041C"/>
    <w:pPr>
      <w:numPr>
        <w:ilvl w:val="1"/>
        <w:numId w:val="1"/>
      </w:numPr>
      <w:tabs>
        <w:tab w:val="left" w:pos="1418"/>
        <w:tab w:val="right" w:pos="7655"/>
        <w:tab w:val="right" w:pos="8789"/>
      </w:tabs>
      <w:spacing w:after="60"/>
      <w:jc w:val="both"/>
      <w:outlineLvl w:val="1"/>
    </w:pPr>
    <w:rPr>
      <w:rFonts w:cs="Times New Roman"/>
      <w:szCs w:val="20"/>
      <w:u w:val="single"/>
    </w:rPr>
  </w:style>
  <w:style w:type="paragraph" w:customStyle="1" w:styleId="nadpis10">
    <w:name w:val="nadpis1"/>
    <w:basedOn w:val="Normln"/>
    <w:next w:val="Normln"/>
    <w:autoRedefine/>
    <w:rsid w:val="0025041C"/>
    <w:pPr>
      <w:overflowPunct w:val="0"/>
      <w:autoSpaceDE w:val="0"/>
      <w:autoSpaceDN w:val="0"/>
      <w:adjustRightInd w:val="0"/>
      <w:jc w:val="both"/>
      <w:textAlignment w:val="baseline"/>
    </w:pPr>
    <w:rPr>
      <w:rFonts w:cs="Times New Roman"/>
      <w:sz w:val="20"/>
      <w:szCs w:val="20"/>
      <w:u w:val="single"/>
    </w:rPr>
  </w:style>
  <w:style w:type="character" w:styleId="Odkaznakoment">
    <w:name w:val="annotation reference"/>
    <w:semiHidden/>
    <w:rsid w:val="0025041C"/>
    <w:rPr>
      <w:sz w:val="16"/>
    </w:rPr>
  </w:style>
  <w:style w:type="paragraph" w:customStyle="1" w:styleId="TPOOdstavec">
    <w:name w:val="TPO Odstavec"/>
    <w:basedOn w:val="Normln"/>
    <w:rsid w:val="002504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rFonts w:ascii="Times New Roman" w:hAnsi="Times New Roman" w:cs="Times New Roman"/>
      <w:sz w:val="24"/>
      <w:szCs w:val="20"/>
    </w:rPr>
  </w:style>
  <w:style w:type="paragraph" w:styleId="Normlnweb">
    <w:name w:val="Normal (Web)"/>
    <w:basedOn w:val="Normln"/>
    <w:semiHidden/>
    <w:rsid w:val="0025041C"/>
    <w:pPr>
      <w:spacing w:before="100" w:beforeAutospacing="1" w:after="100" w:afterAutospacing="1"/>
    </w:pPr>
    <w:rPr>
      <w:rFonts w:ascii="Times New Roman" w:hAnsi="Times New Roman" w:cs="Times New Roman"/>
      <w:sz w:val="24"/>
      <w:szCs w:val="24"/>
    </w:rPr>
  </w:style>
  <w:style w:type="paragraph" w:customStyle="1" w:styleId="Normln20">
    <w:name w:val="Normální2"/>
    <w:rsid w:val="0025041C"/>
    <w:pPr>
      <w:widowControl w:val="0"/>
    </w:pPr>
    <w:rPr>
      <w:noProof/>
    </w:rPr>
  </w:style>
  <w:style w:type="paragraph" w:customStyle="1" w:styleId="font0">
    <w:name w:val="font0"/>
    <w:basedOn w:val="Normln"/>
    <w:rsid w:val="0025041C"/>
    <w:pPr>
      <w:spacing w:before="100" w:after="100"/>
    </w:pPr>
    <w:rPr>
      <w:rFonts w:cs="Times New Roman"/>
      <w:sz w:val="20"/>
      <w:szCs w:val="20"/>
    </w:rPr>
  </w:style>
  <w:style w:type="paragraph" w:customStyle="1" w:styleId="text">
    <w:name w:val="text"/>
    <w:basedOn w:val="Normln"/>
    <w:rsid w:val="0025041C"/>
    <w:pPr>
      <w:spacing w:after="15"/>
    </w:pPr>
    <w:rPr>
      <w:sz w:val="20"/>
      <w:szCs w:val="20"/>
    </w:rPr>
  </w:style>
  <w:style w:type="paragraph" w:styleId="Obsah9">
    <w:name w:val="toc 9"/>
    <w:basedOn w:val="Normln"/>
    <w:next w:val="Normln"/>
    <w:autoRedefine/>
    <w:semiHidden/>
    <w:rsid w:val="0025041C"/>
    <w:pPr>
      <w:spacing w:before="120"/>
      <w:ind w:left="1600" w:firstLine="709"/>
      <w:jc w:val="both"/>
    </w:pPr>
    <w:rPr>
      <w:rFonts w:cs="Times New Roman"/>
      <w:sz w:val="20"/>
      <w:szCs w:val="20"/>
    </w:rPr>
  </w:style>
  <w:style w:type="paragraph" w:customStyle="1" w:styleId="nadpis">
    <w:name w:val="nadpis"/>
    <w:basedOn w:val="Normln"/>
    <w:next w:val="Normln"/>
    <w:rsid w:val="0025041C"/>
    <w:rPr>
      <w:rFonts w:ascii="Times New Roman" w:hAnsi="Times New Roman" w:cs="Times New Roman"/>
      <w:b/>
      <w:sz w:val="24"/>
      <w:szCs w:val="20"/>
    </w:rPr>
  </w:style>
  <w:style w:type="character" w:styleId="Zdraznnintenzivn">
    <w:name w:val="Intense Emphasis"/>
    <w:basedOn w:val="Standardnpsmoodstavce"/>
    <w:uiPriority w:val="21"/>
    <w:qFormat/>
    <w:rsid w:val="00423554"/>
    <w:rPr>
      <w:i/>
      <w:iCs/>
      <w:color w:val="4F81BD" w:themeColor="accent1"/>
    </w:rPr>
  </w:style>
  <w:style w:type="character" w:styleId="Zdraznn">
    <w:name w:val="Emphasis"/>
    <w:basedOn w:val="Standardnpsmoodstavce"/>
    <w:uiPriority w:val="20"/>
    <w:qFormat/>
    <w:rsid w:val="00423554"/>
    <w:rPr>
      <w:i/>
      <w:iCs/>
    </w:rPr>
  </w:style>
  <w:style w:type="character" w:styleId="Zdraznnjemn">
    <w:name w:val="Subtle Emphasis"/>
    <w:basedOn w:val="Standardnpsmoodstavce"/>
    <w:uiPriority w:val="19"/>
    <w:qFormat/>
    <w:rsid w:val="00423554"/>
    <w:rPr>
      <w:i/>
      <w:iCs/>
      <w:color w:val="404040" w:themeColor="text1" w:themeTint="BF"/>
    </w:rPr>
  </w:style>
  <w:style w:type="character" w:styleId="Odkazjemn">
    <w:name w:val="Subtle Reference"/>
    <w:basedOn w:val="Standardnpsmoodstavce"/>
    <w:uiPriority w:val="31"/>
    <w:qFormat/>
    <w:rsid w:val="004A36D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37303592">
      <w:bodyDiv w:val="1"/>
      <w:marLeft w:val="0"/>
      <w:marRight w:val="0"/>
      <w:marTop w:val="0"/>
      <w:marBottom w:val="0"/>
      <w:divBdr>
        <w:top w:val="none" w:sz="0" w:space="0" w:color="auto"/>
        <w:left w:val="none" w:sz="0" w:space="0" w:color="auto"/>
        <w:bottom w:val="none" w:sz="0" w:space="0" w:color="auto"/>
        <w:right w:val="none" w:sz="0" w:space="0" w:color="auto"/>
      </w:divBdr>
    </w:div>
    <w:div w:id="12872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6D46-5035-405E-A362-1B225BF0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18499</Words>
  <Characters>109149</Characters>
  <Application>Microsoft Office Word</Application>
  <DocSecurity>0</DocSecurity>
  <Lines>909</Lines>
  <Paragraphs>254</Paragraphs>
  <ScaleCrop>false</ScaleCrop>
  <HeadingPairs>
    <vt:vector size="2" baseType="variant">
      <vt:variant>
        <vt:lpstr>Název</vt:lpstr>
      </vt:variant>
      <vt:variant>
        <vt:i4>1</vt:i4>
      </vt:variant>
    </vt:vector>
  </HeadingPairs>
  <TitlesOfParts>
    <vt:vector size="1" baseType="lpstr">
      <vt:lpstr>Pracovní náplň</vt:lpstr>
    </vt:vector>
  </TitlesOfParts>
  <Company>Město Orlová</Company>
  <LinksUpToDate>false</LinksUpToDate>
  <CharactersWithSpaces>127394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Pracovní náplň</dc:title>
  <dc:creator>Aleš Kuzník</dc:creator>
  <cp:lastModifiedBy>Ptoszková Iveta</cp:lastModifiedBy>
  <cp:revision>3</cp:revision>
  <cp:lastPrinted>2018-03-22T12:27:00Z</cp:lastPrinted>
  <dcterms:created xsi:type="dcterms:W3CDTF">2018-04-09T12:53:00Z</dcterms:created>
  <dcterms:modified xsi:type="dcterms:W3CDTF">2018-04-09T12:56:00Z</dcterms:modified>
</cp:coreProperties>
</file>